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2977"/>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566"/>
        <w:gridCol w:w="3534"/>
      </w:tblGrid>
      <w:tr w:rsidR="004A6900" w:rsidRPr="005C4383" w:rsidTr="00182E40">
        <w:trPr>
          <w:trHeight w:val="290"/>
        </w:trPr>
        <w:tc>
          <w:tcPr>
            <w:tcW w:w="10476" w:type="dxa"/>
            <w:gridSpan w:val="3"/>
            <w:vAlign w:val="center"/>
          </w:tcPr>
          <w:p w:rsidR="004A6900" w:rsidRPr="005C4383" w:rsidRDefault="004A6900" w:rsidP="002E4FBD">
            <w:pPr>
              <w:spacing w:after="0" w:line="240" w:lineRule="auto"/>
              <w:jc w:val="center"/>
              <w:rPr>
                <w:rFonts w:cs="Arial"/>
                <w:sz w:val="18"/>
                <w:szCs w:val="18"/>
              </w:rPr>
            </w:pPr>
            <w:r w:rsidRPr="005C4383">
              <w:rPr>
                <w:rFonts w:cs="Arial"/>
                <w:sz w:val="18"/>
                <w:szCs w:val="18"/>
              </w:rPr>
              <w:t>COMITÉ ASESOR DE CONTRATACIÓN Y ADJUDICACIONES</w:t>
            </w:r>
          </w:p>
        </w:tc>
      </w:tr>
      <w:tr w:rsidR="004A6900" w:rsidRPr="005C4383" w:rsidTr="00182E40">
        <w:trPr>
          <w:trHeight w:val="290"/>
        </w:trPr>
        <w:tc>
          <w:tcPr>
            <w:tcW w:w="10476" w:type="dxa"/>
            <w:gridSpan w:val="3"/>
            <w:vAlign w:val="center"/>
          </w:tcPr>
          <w:p w:rsidR="004A6900" w:rsidRPr="005C4383" w:rsidRDefault="004A6900" w:rsidP="002E4FBD">
            <w:pPr>
              <w:spacing w:after="0" w:line="240" w:lineRule="auto"/>
              <w:jc w:val="center"/>
              <w:rPr>
                <w:rFonts w:cs="Arial"/>
                <w:b/>
                <w:sz w:val="18"/>
                <w:szCs w:val="18"/>
              </w:rPr>
            </w:pPr>
            <w:r w:rsidRPr="005C4383">
              <w:rPr>
                <w:rFonts w:cs="Arial"/>
                <w:b/>
                <w:sz w:val="18"/>
                <w:szCs w:val="18"/>
              </w:rPr>
              <w:t>FICHA TÉCNICA DE LOS PROCESOS PARA COMITÉ</w:t>
            </w:r>
          </w:p>
        </w:tc>
      </w:tr>
      <w:tr w:rsidR="004A6900" w:rsidRPr="005C4383" w:rsidTr="00182E40">
        <w:trPr>
          <w:trHeight w:val="290"/>
        </w:trPr>
        <w:tc>
          <w:tcPr>
            <w:tcW w:w="6942" w:type="dxa"/>
            <w:gridSpan w:val="2"/>
            <w:vAlign w:val="center"/>
          </w:tcPr>
          <w:p w:rsidR="004A6900" w:rsidRPr="005C4383" w:rsidRDefault="004A6900" w:rsidP="002E4FBD">
            <w:pPr>
              <w:spacing w:after="0" w:line="240" w:lineRule="auto"/>
              <w:rPr>
                <w:rFonts w:cs="Arial"/>
                <w:sz w:val="18"/>
                <w:szCs w:val="18"/>
              </w:rPr>
            </w:pPr>
            <w:r w:rsidRPr="005C4383">
              <w:rPr>
                <w:rFonts w:cs="Arial"/>
                <w:sz w:val="18"/>
                <w:szCs w:val="18"/>
              </w:rPr>
              <w:t>ACTA No.</w:t>
            </w:r>
          </w:p>
        </w:tc>
        <w:tc>
          <w:tcPr>
            <w:tcW w:w="3534" w:type="dxa"/>
            <w:vAlign w:val="center"/>
          </w:tcPr>
          <w:p w:rsidR="004A6900" w:rsidRPr="005C4383" w:rsidRDefault="004A6900" w:rsidP="008477EB">
            <w:pPr>
              <w:spacing w:after="0" w:line="240" w:lineRule="auto"/>
              <w:rPr>
                <w:rFonts w:cs="Arial"/>
                <w:sz w:val="18"/>
                <w:szCs w:val="18"/>
              </w:rPr>
            </w:pPr>
            <w:r w:rsidRPr="005C4383">
              <w:rPr>
                <w:rFonts w:cs="Arial"/>
                <w:sz w:val="18"/>
                <w:szCs w:val="18"/>
              </w:rPr>
              <w:t>FECHA:</w:t>
            </w:r>
            <w:r w:rsidR="00162DCC">
              <w:rPr>
                <w:rFonts w:cs="Arial"/>
                <w:sz w:val="18"/>
                <w:szCs w:val="18"/>
              </w:rPr>
              <w:t xml:space="preserve"> </w:t>
            </w:r>
            <w:r w:rsidR="008477EB">
              <w:rPr>
                <w:rFonts w:cs="Arial"/>
                <w:sz w:val="18"/>
                <w:szCs w:val="18"/>
              </w:rPr>
              <w:t>04</w:t>
            </w:r>
            <w:r w:rsidR="00162DCC">
              <w:rPr>
                <w:rFonts w:cs="Arial"/>
                <w:sz w:val="18"/>
                <w:szCs w:val="18"/>
              </w:rPr>
              <w:t>/0</w:t>
            </w:r>
            <w:r w:rsidR="008477EB">
              <w:rPr>
                <w:rFonts w:cs="Arial"/>
                <w:sz w:val="18"/>
                <w:szCs w:val="18"/>
              </w:rPr>
              <w:t>8</w:t>
            </w:r>
            <w:r w:rsidR="00162DCC">
              <w:rPr>
                <w:rFonts w:cs="Arial"/>
                <w:sz w:val="18"/>
                <w:szCs w:val="18"/>
              </w:rPr>
              <w:t>/2015</w:t>
            </w:r>
          </w:p>
        </w:tc>
      </w:tr>
      <w:tr w:rsidR="004A6900" w:rsidRPr="005C4383" w:rsidTr="00182E40">
        <w:trPr>
          <w:trHeight w:val="655"/>
        </w:trPr>
        <w:tc>
          <w:tcPr>
            <w:tcW w:w="10476" w:type="dxa"/>
            <w:gridSpan w:val="3"/>
            <w:vAlign w:val="center"/>
          </w:tcPr>
          <w:p w:rsidR="004A6900" w:rsidRPr="005C2E1E" w:rsidRDefault="004A6900" w:rsidP="005C2E1E">
            <w:pPr>
              <w:pStyle w:val="Prrafodelista"/>
              <w:numPr>
                <w:ilvl w:val="0"/>
                <w:numId w:val="1"/>
              </w:numPr>
              <w:ind w:left="284" w:hanging="284"/>
              <w:rPr>
                <w:rFonts w:ascii="Arial" w:hAnsi="Arial" w:cs="Arial"/>
                <w:sz w:val="18"/>
                <w:szCs w:val="18"/>
              </w:rPr>
            </w:pPr>
            <w:r w:rsidRPr="00C16C0C">
              <w:rPr>
                <w:rFonts w:ascii="Arial" w:hAnsi="Arial" w:cs="Arial"/>
                <w:b/>
                <w:sz w:val="18"/>
                <w:szCs w:val="18"/>
              </w:rPr>
              <w:t>OBJETO</w:t>
            </w:r>
            <w:r w:rsidR="00DA0F93" w:rsidRPr="00C16C0C">
              <w:rPr>
                <w:rFonts w:ascii="Arial" w:hAnsi="Arial" w:cs="Arial"/>
                <w:b/>
                <w:sz w:val="18"/>
                <w:szCs w:val="18"/>
              </w:rPr>
              <w:t>:</w:t>
            </w:r>
            <w:r w:rsidR="00DA0F93" w:rsidRPr="005C4383">
              <w:rPr>
                <w:rFonts w:ascii="Arial" w:hAnsi="Arial" w:cs="Arial"/>
                <w:sz w:val="18"/>
                <w:szCs w:val="18"/>
              </w:rPr>
              <w:t xml:space="preserve"> </w:t>
            </w:r>
            <w:r w:rsidR="00690E65" w:rsidRPr="007D3079">
              <w:rPr>
                <w:rFonts w:ascii="Arial" w:hAnsi="Arial" w:cs="Arial"/>
                <w:sz w:val="18"/>
                <w:szCs w:val="18"/>
              </w:rPr>
              <w:t xml:space="preserve"> </w:t>
            </w:r>
            <w:r w:rsidR="00DC2999" w:rsidRPr="007D3079">
              <w:rPr>
                <w:rFonts w:ascii="Arial" w:hAnsi="Arial" w:cs="Arial"/>
                <w:sz w:val="18"/>
                <w:szCs w:val="18"/>
              </w:rPr>
              <w:t xml:space="preserve"> </w:t>
            </w:r>
            <w:r w:rsidR="007D3079" w:rsidRPr="007D3079">
              <w:rPr>
                <w:rFonts w:ascii="Arial" w:hAnsi="Arial" w:cs="Arial"/>
                <w:sz w:val="18"/>
                <w:szCs w:val="18"/>
              </w:rPr>
              <w:t xml:space="preserve"> Actualizar tecnológicamente los portales web extranet e intranet de la Secretaría Distrital de Salud de Bogotá, acorde con los lineamientos dados por la “Guía Sitios Web 3.0” y con base en las pautas de accesibilidad para el contenido web, según la norma WCAG 2.0</w:t>
            </w:r>
            <w:r w:rsidR="00DC2999" w:rsidRPr="005C4383">
              <w:rPr>
                <w:rFonts w:ascii="Arial" w:hAnsi="Arial" w:cs="Arial"/>
                <w:sz w:val="18"/>
                <w:szCs w:val="18"/>
              </w:rPr>
              <w:t>.</w:t>
            </w:r>
          </w:p>
        </w:tc>
      </w:tr>
      <w:tr w:rsidR="004A6900" w:rsidRPr="005C4383" w:rsidTr="00182E40">
        <w:trPr>
          <w:trHeight w:val="404"/>
        </w:trPr>
        <w:tc>
          <w:tcPr>
            <w:tcW w:w="2376" w:type="dxa"/>
            <w:vAlign w:val="center"/>
          </w:tcPr>
          <w:p w:rsidR="004A6900" w:rsidRPr="00182E40" w:rsidRDefault="004A6900" w:rsidP="002E4FBD">
            <w:pPr>
              <w:spacing w:after="0" w:line="240" w:lineRule="auto"/>
              <w:rPr>
                <w:rFonts w:cs="Arial"/>
                <w:b/>
                <w:sz w:val="18"/>
                <w:szCs w:val="18"/>
              </w:rPr>
            </w:pPr>
            <w:r w:rsidRPr="00182E40">
              <w:rPr>
                <w:rFonts w:cs="Arial"/>
                <w:b/>
                <w:sz w:val="18"/>
                <w:szCs w:val="18"/>
              </w:rPr>
              <w:t>2. NÚMERO DEL PROCESO:</w:t>
            </w:r>
          </w:p>
        </w:tc>
        <w:tc>
          <w:tcPr>
            <w:tcW w:w="8100" w:type="dxa"/>
            <w:gridSpan w:val="2"/>
            <w:vAlign w:val="center"/>
          </w:tcPr>
          <w:p w:rsidR="004A6900" w:rsidRPr="005C4383" w:rsidRDefault="004A6900" w:rsidP="002E4FBD">
            <w:pPr>
              <w:spacing w:after="0" w:line="240" w:lineRule="auto"/>
              <w:rPr>
                <w:rFonts w:cs="Arial"/>
                <w:sz w:val="18"/>
                <w:szCs w:val="18"/>
              </w:rPr>
            </w:pPr>
          </w:p>
        </w:tc>
      </w:tr>
      <w:tr w:rsidR="004A6900" w:rsidRPr="005C4383" w:rsidTr="00182E40">
        <w:trPr>
          <w:trHeight w:val="408"/>
        </w:trPr>
        <w:tc>
          <w:tcPr>
            <w:tcW w:w="2376" w:type="dxa"/>
            <w:vAlign w:val="center"/>
          </w:tcPr>
          <w:p w:rsidR="00E25E50" w:rsidRPr="00182E40" w:rsidRDefault="00E25E50" w:rsidP="002E4FBD">
            <w:pPr>
              <w:rPr>
                <w:rFonts w:cs="Arial"/>
                <w:b/>
                <w:sz w:val="18"/>
                <w:szCs w:val="18"/>
              </w:rPr>
            </w:pPr>
          </w:p>
          <w:p w:rsidR="004A6900" w:rsidRPr="00182E40" w:rsidRDefault="004A6900" w:rsidP="002E4FBD">
            <w:pPr>
              <w:rPr>
                <w:rFonts w:cs="Arial"/>
                <w:b/>
                <w:sz w:val="18"/>
                <w:szCs w:val="18"/>
              </w:rPr>
            </w:pPr>
            <w:r w:rsidRPr="00182E40">
              <w:rPr>
                <w:rFonts w:cs="Arial"/>
                <w:b/>
                <w:sz w:val="18"/>
                <w:szCs w:val="18"/>
              </w:rPr>
              <w:t>3. MODALIDAD DE SELECCIÓN (Justificación):</w:t>
            </w:r>
          </w:p>
        </w:tc>
        <w:tc>
          <w:tcPr>
            <w:tcW w:w="8100" w:type="dxa"/>
            <w:gridSpan w:val="2"/>
            <w:vAlign w:val="center"/>
          </w:tcPr>
          <w:p w:rsidR="004A6900" w:rsidRPr="005C4383" w:rsidRDefault="002E4FBD" w:rsidP="002E4FBD">
            <w:pPr>
              <w:spacing w:after="0" w:line="240" w:lineRule="auto"/>
              <w:rPr>
                <w:rFonts w:cs="Arial"/>
                <w:sz w:val="18"/>
                <w:szCs w:val="18"/>
              </w:rPr>
            </w:pPr>
            <w:r>
              <w:rPr>
                <w:rFonts w:cs="Arial"/>
                <w:sz w:val="18"/>
                <w:szCs w:val="18"/>
              </w:rPr>
              <w:t>Selección Abreviada Menor Cuantía</w:t>
            </w:r>
          </w:p>
        </w:tc>
      </w:tr>
      <w:tr w:rsidR="00A92957" w:rsidRPr="005C4383" w:rsidTr="00182E40">
        <w:trPr>
          <w:trHeight w:val="1040"/>
        </w:trPr>
        <w:tc>
          <w:tcPr>
            <w:tcW w:w="2376" w:type="dxa"/>
            <w:vAlign w:val="center"/>
          </w:tcPr>
          <w:p w:rsidR="00A92957" w:rsidRPr="00182E40" w:rsidRDefault="00B733E3" w:rsidP="002E4FBD">
            <w:pPr>
              <w:rPr>
                <w:rFonts w:cs="Arial"/>
                <w:b/>
                <w:sz w:val="18"/>
                <w:szCs w:val="18"/>
              </w:rPr>
            </w:pPr>
            <w:r w:rsidRPr="00182E40">
              <w:rPr>
                <w:rFonts w:cs="Arial"/>
                <w:b/>
                <w:sz w:val="18"/>
                <w:szCs w:val="18"/>
              </w:rPr>
              <w:t>4</w:t>
            </w:r>
            <w:r w:rsidR="00A92957" w:rsidRPr="00182E40">
              <w:rPr>
                <w:rFonts w:cs="Arial"/>
                <w:b/>
                <w:sz w:val="18"/>
                <w:szCs w:val="18"/>
              </w:rPr>
              <w:t>. VALOR DEL CONTRATO</w:t>
            </w:r>
          </w:p>
        </w:tc>
        <w:tc>
          <w:tcPr>
            <w:tcW w:w="8100" w:type="dxa"/>
            <w:gridSpan w:val="2"/>
            <w:vAlign w:val="center"/>
          </w:tcPr>
          <w:p w:rsidR="00A92957" w:rsidRPr="002E4FBD" w:rsidRDefault="00A70484" w:rsidP="002E4FBD">
            <w:pPr>
              <w:spacing w:after="0"/>
              <w:rPr>
                <w:rFonts w:cs="Arial"/>
                <w:sz w:val="18"/>
                <w:szCs w:val="18"/>
              </w:rPr>
            </w:pPr>
            <w:r>
              <w:rPr>
                <w:rFonts w:cs="Arial"/>
                <w:sz w:val="18"/>
                <w:szCs w:val="18"/>
              </w:rPr>
              <w:t>SETENTA Y UN MILLON</w:t>
            </w:r>
            <w:r w:rsidR="008953C0">
              <w:rPr>
                <w:rFonts w:cs="Arial"/>
                <w:sz w:val="18"/>
                <w:szCs w:val="18"/>
              </w:rPr>
              <w:t>ES</w:t>
            </w:r>
            <w:r>
              <w:rPr>
                <w:rFonts w:cs="Arial"/>
                <w:sz w:val="18"/>
                <w:szCs w:val="18"/>
              </w:rPr>
              <w:t xml:space="preserve"> OCHOCIENTOS TRECE MIL TRECIENTOS TREINTA Y CUATRO </w:t>
            </w:r>
            <w:r w:rsidR="008953C0">
              <w:rPr>
                <w:rFonts w:cs="Arial"/>
                <w:sz w:val="18"/>
                <w:szCs w:val="18"/>
              </w:rPr>
              <w:t xml:space="preserve">PESOS M/C </w:t>
            </w:r>
            <w:r>
              <w:rPr>
                <w:rFonts w:cs="Arial"/>
                <w:sz w:val="18"/>
                <w:szCs w:val="18"/>
              </w:rPr>
              <w:t>(</w:t>
            </w:r>
            <w:r w:rsidR="00A92957">
              <w:rPr>
                <w:rFonts w:cs="Arial"/>
                <w:sz w:val="18"/>
                <w:szCs w:val="18"/>
              </w:rPr>
              <w:t xml:space="preserve">$ </w:t>
            </w:r>
            <w:r w:rsidR="00A92957" w:rsidRPr="005C2E1E">
              <w:rPr>
                <w:rFonts w:cs="Arial"/>
                <w:sz w:val="18"/>
                <w:szCs w:val="18"/>
              </w:rPr>
              <w:t>71.813.334</w:t>
            </w:r>
            <w:r>
              <w:rPr>
                <w:rFonts w:cs="Arial"/>
                <w:sz w:val="18"/>
                <w:szCs w:val="18"/>
              </w:rPr>
              <w:t>)</w:t>
            </w:r>
          </w:p>
        </w:tc>
      </w:tr>
      <w:tr w:rsidR="00400661" w:rsidRPr="005C4383" w:rsidTr="008953C0">
        <w:trPr>
          <w:trHeight w:val="696"/>
        </w:trPr>
        <w:tc>
          <w:tcPr>
            <w:tcW w:w="2376" w:type="dxa"/>
            <w:vAlign w:val="center"/>
          </w:tcPr>
          <w:p w:rsidR="00400661" w:rsidRPr="00182E40" w:rsidRDefault="00B733E3" w:rsidP="00400661">
            <w:pPr>
              <w:rPr>
                <w:rFonts w:cs="Arial"/>
                <w:b/>
                <w:sz w:val="18"/>
                <w:szCs w:val="18"/>
              </w:rPr>
            </w:pPr>
            <w:r w:rsidRPr="00182E40">
              <w:rPr>
                <w:rFonts w:cs="Arial"/>
                <w:b/>
                <w:sz w:val="18"/>
                <w:szCs w:val="18"/>
              </w:rPr>
              <w:t>5.</w:t>
            </w:r>
            <w:r w:rsidR="00400661" w:rsidRPr="00182E40">
              <w:rPr>
                <w:rFonts w:cs="Arial"/>
                <w:b/>
                <w:sz w:val="18"/>
                <w:szCs w:val="18"/>
              </w:rPr>
              <w:t xml:space="preserve"> PLAZO DE EJECUCIÓN</w:t>
            </w:r>
          </w:p>
        </w:tc>
        <w:tc>
          <w:tcPr>
            <w:tcW w:w="8100" w:type="dxa"/>
            <w:gridSpan w:val="2"/>
          </w:tcPr>
          <w:p w:rsidR="00400661" w:rsidRPr="00837E90" w:rsidRDefault="00400661" w:rsidP="00400661">
            <w:pPr>
              <w:spacing w:after="0"/>
              <w:rPr>
                <w:rFonts w:cs="Arial"/>
              </w:rPr>
            </w:pPr>
            <w:r w:rsidRPr="00837E90">
              <w:rPr>
                <w:rFonts w:cs="Arial"/>
              </w:rPr>
              <w:t xml:space="preserve">6 meses </w:t>
            </w:r>
            <w:r w:rsidRPr="00837E90">
              <w:rPr>
                <w:rFonts w:cs="Arial"/>
                <w:lang w:eastAsia="es-CO"/>
              </w:rPr>
              <w:t>contados a partir de la suscripción del acta de iniciación</w:t>
            </w:r>
          </w:p>
        </w:tc>
      </w:tr>
      <w:tr w:rsidR="00400661" w:rsidRPr="005C4383" w:rsidTr="00182E40">
        <w:trPr>
          <w:trHeight w:val="1040"/>
        </w:trPr>
        <w:tc>
          <w:tcPr>
            <w:tcW w:w="2376" w:type="dxa"/>
            <w:vAlign w:val="center"/>
          </w:tcPr>
          <w:p w:rsidR="00400661" w:rsidRPr="00182E40" w:rsidRDefault="00B733E3" w:rsidP="00400661">
            <w:pPr>
              <w:rPr>
                <w:rFonts w:cs="Arial"/>
                <w:b/>
                <w:sz w:val="18"/>
                <w:szCs w:val="18"/>
              </w:rPr>
            </w:pPr>
            <w:r w:rsidRPr="00182E40">
              <w:rPr>
                <w:rFonts w:cs="Arial"/>
                <w:b/>
                <w:sz w:val="18"/>
                <w:szCs w:val="18"/>
              </w:rPr>
              <w:t>6</w:t>
            </w:r>
            <w:r w:rsidR="00400661" w:rsidRPr="00182E40">
              <w:rPr>
                <w:rFonts w:cs="Arial"/>
                <w:b/>
                <w:sz w:val="18"/>
                <w:szCs w:val="18"/>
              </w:rPr>
              <w:t>. FORMA DE PAGO</w:t>
            </w:r>
          </w:p>
        </w:tc>
        <w:tc>
          <w:tcPr>
            <w:tcW w:w="8100" w:type="dxa"/>
            <w:gridSpan w:val="2"/>
          </w:tcPr>
          <w:p w:rsidR="008477EB" w:rsidRDefault="008477EB" w:rsidP="008477EB">
            <w:pPr>
              <w:jc w:val="both"/>
              <w:rPr>
                <w:rFonts w:cs="Arial"/>
              </w:rPr>
            </w:pPr>
            <w:r>
              <w:rPr>
                <w:rFonts w:cs="Arial"/>
              </w:rPr>
              <w:t>El valor del contrato resultante del proceso de selección será pagado por el FONDO FINANCIERO DISTRITAL DE SALUD de la siguiente manera:</w:t>
            </w:r>
          </w:p>
          <w:p w:rsidR="008477EB" w:rsidRDefault="008477EB" w:rsidP="008477EB">
            <w:pPr>
              <w:pStyle w:val="Prrafodelista"/>
              <w:numPr>
                <w:ilvl w:val="0"/>
                <w:numId w:val="16"/>
              </w:numPr>
              <w:suppressAutoHyphens/>
              <w:autoSpaceDN w:val="0"/>
              <w:textAlignment w:val="baseline"/>
              <w:rPr>
                <w:rFonts w:ascii="Arial" w:hAnsi="Arial" w:cs="Arial"/>
                <w:sz w:val="22"/>
                <w:szCs w:val="22"/>
                <w:lang w:val="es-CO" w:eastAsia="es-CO"/>
              </w:rPr>
            </w:pPr>
            <w:r>
              <w:rPr>
                <w:rFonts w:ascii="Arial" w:hAnsi="Arial" w:cs="Arial"/>
                <w:sz w:val="22"/>
                <w:szCs w:val="22"/>
                <w:lang w:val="es-CO" w:eastAsia="es-CO"/>
              </w:rPr>
              <w:t>30% A la entrega de los productos definidos en los numerales 1.2.1, 1.2.2 y 1.2.3 del informe de avance de la ejecución del contrato según cronograma, recibido a satisfacción por los supervisores del mismo.</w:t>
            </w:r>
          </w:p>
          <w:p w:rsidR="008477EB" w:rsidRDefault="008477EB" w:rsidP="008477EB">
            <w:pPr>
              <w:pStyle w:val="Prrafodelista"/>
              <w:numPr>
                <w:ilvl w:val="0"/>
                <w:numId w:val="16"/>
              </w:numPr>
              <w:suppressAutoHyphens/>
              <w:autoSpaceDN w:val="0"/>
              <w:textAlignment w:val="baseline"/>
              <w:rPr>
                <w:rFonts w:ascii="Arial" w:hAnsi="Arial" w:cs="Arial"/>
                <w:sz w:val="22"/>
                <w:szCs w:val="22"/>
                <w:lang w:val="es-CO" w:eastAsia="es-CO"/>
              </w:rPr>
            </w:pPr>
            <w:r>
              <w:rPr>
                <w:rFonts w:ascii="Arial" w:hAnsi="Arial" w:cs="Arial"/>
                <w:sz w:val="22"/>
                <w:szCs w:val="22"/>
                <w:lang w:val="es-CO" w:eastAsia="es-CO"/>
              </w:rPr>
              <w:t>30%</w:t>
            </w:r>
            <w:r>
              <w:rPr>
                <w:rFonts w:ascii="Arial" w:hAnsi="Arial" w:cs="Arial"/>
                <w:sz w:val="22"/>
                <w:szCs w:val="22"/>
                <w:lang w:val="es-CO" w:eastAsia="es-CO"/>
              </w:rPr>
              <w:tab/>
              <w:t>A la entrega de los productos definidos en las fases de desarrollo y pruebas, según numerales 1.2.4 y 1.2.5 del informe de avance de la ejecución del contrato según cronograma, recibido a satisfacción por los supervisores del mismo.</w:t>
            </w:r>
          </w:p>
          <w:p w:rsidR="008477EB" w:rsidRDefault="008477EB" w:rsidP="008477EB">
            <w:pPr>
              <w:pStyle w:val="Prrafodelista"/>
              <w:numPr>
                <w:ilvl w:val="0"/>
                <w:numId w:val="16"/>
              </w:numPr>
              <w:suppressAutoHyphens/>
              <w:autoSpaceDN w:val="0"/>
              <w:textAlignment w:val="baseline"/>
              <w:rPr>
                <w:rFonts w:ascii="Arial" w:hAnsi="Arial" w:cs="Arial"/>
                <w:sz w:val="22"/>
                <w:szCs w:val="22"/>
                <w:lang w:val="es-CO" w:eastAsia="es-CO"/>
              </w:rPr>
            </w:pPr>
            <w:r>
              <w:rPr>
                <w:rFonts w:ascii="Arial" w:hAnsi="Arial" w:cs="Arial"/>
                <w:sz w:val="22"/>
                <w:szCs w:val="22"/>
                <w:lang w:val="es-CO" w:eastAsia="es-CO"/>
              </w:rPr>
              <w:t xml:space="preserve">40% </w:t>
            </w:r>
            <w:r>
              <w:rPr>
                <w:rFonts w:ascii="Arial" w:hAnsi="Arial" w:cs="Arial"/>
                <w:sz w:val="22"/>
                <w:szCs w:val="22"/>
                <w:lang w:val="es-CO" w:eastAsia="es-CO"/>
              </w:rPr>
              <w:tab/>
              <w:t xml:space="preserve">A la entrega de los productos definidos en la fase de Puesta en funcionamiento  según numeral 1.2.6 junto con la entrega del informe final de actividades según cronograma y recibido a satisfacción por los supervisores del mismo. </w:t>
            </w:r>
          </w:p>
          <w:p w:rsidR="00A77CD1" w:rsidRDefault="00A77CD1" w:rsidP="00A77CD1">
            <w:pPr>
              <w:spacing w:line="240" w:lineRule="auto"/>
              <w:jc w:val="both"/>
              <w:rPr>
                <w:rFonts w:cs="Arial"/>
                <w:lang w:val="es"/>
              </w:rPr>
            </w:pPr>
          </w:p>
          <w:p w:rsidR="008477EB" w:rsidRDefault="008477EB" w:rsidP="00A77CD1">
            <w:pPr>
              <w:spacing w:line="240" w:lineRule="auto"/>
              <w:jc w:val="both"/>
              <w:rPr>
                <w:rFonts w:cs="Arial"/>
                <w:lang w:val="es"/>
              </w:rPr>
            </w:pPr>
            <w:r>
              <w:rPr>
                <w:rFonts w:cs="Arial"/>
                <w:lang w:val="es"/>
              </w:rPr>
              <w:t xml:space="preserve">Estos pagos serán realizados previa presentación de la factura o cuenta de cobro según corresponda, certificación de pago de aportes parafiscales del periodo (y riesgos Profesiones si es del caso), informe del supervisor, recibo a satisfacción y firma del acta de terminación y liquidación del contrato. Los </w:t>
            </w:r>
            <w:r>
              <w:rPr>
                <w:rFonts w:cs="Arial"/>
                <w:lang w:val="es"/>
              </w:rPr>
              <w:lastRenderedPageBreak/>
              <w:t>desembolsos se efectuarán dentro de los treinta (30) días siguientes al vencimiento de cada pago, una vez se cuente con el respectivo PAC.</w:t>
            </w:r>
          </w:p>
          <w:p w:rsidR="00400661" w:rsidRPr="00837E90" w:rsidRDefault="008477EB" w:rsidP="008477EB">
            <w:pPr>
              <w:jc w:val="both"/>
              <w:rPr>
                <w:rFonts w:cs="Arial"/>
              </w:rPr>
            </w:pPr>
            <w:r>
              <w:rPr>
                <w:rFonts w:cs="Arial"/>
              </w:rPr>
              <w:t>Los gastos que se generen para la legalización del contrato serán asumidos por el contratista, al igual que los descuentos de Ley que correspondan.</w:t>
            </w:r>
          </w:p>
        </w:tc>
      </w:tr>
      <w:tr w:rsidR="00E25E50" w:rsidRPr="005C4383" w:rsidTr="00182E40">
        <w:trPr>
          <w:trHeight w:val="1040"/>
        </w:trPr>
        <w:tc>
          <w:tcPr>
            <w:tcW w:w="2376" w:type="dxa"/>
            <w:vAlign w:val="center"/>
          </w:tcPr>
          <w:p w:rsidR="00E25E50" w:rsidRPr="00182E40" w:rsidRDefault="00182C80" w:rsidP="00400661">
            <w:pPr>
              <w:rPr>
                <w:rFonts w:cs="Arial"/>
                <w:b/>
                <w:sz w:val="18"/>
                <w:szCs w:val="18"/>
              </w:rPr>
            </w:pPr>
            <w:r>
              <w:rPr>
                <w:rFonts w:cs="Arial"/>
                <w:b/>
                <w:sz w:val="18"/>
                <w:szCs w:val="18"/>
              </w:rPr>
              <w:lastRenderedPageBreak/>
              <w:t>7</w:t>
            </w:r>
            <w:r w:rsidR="00E25E50" w:rsidRPr="00182E40">
              <w:rPr>
                <w:rFonts w:cs="Arial"/>
                <w:b/>
                <w:sz w:val="18"/>
                <w:szCs w:val="18"/>
              </w:rPr>
              <w:t>.  CONDICIONES TÉCNICAS EXIGIDAS</w:t>
            </w:r>
          </w:p>
        </w:tc>
        <w:tc>
          <w:tcPr>
            <w:tcW w:w="8100" w:type="dxa"/>
            <w:gridSpan w:val="2"/>
          </w:tcPr>
          <w:p w:rsidR="00E25E50" w:rsidRPr="00E25E50" w:rsidRDefault="00E25E50" w:rsidP="00E25E50">
            <w:pPr>
              <w:spacing w:after="0" w:line="240" w:lineRule="auto"/>
              <w:contextualSpacing/>
              <w:jc w:val="both"/>
              <w:rPr>
                <w:rFonts w:cs="Arial"/>
                <w:b/>
                <w:bCs/>
                <w:lang w:val="x-none"/>
              </w:rPr>
            </w:pPr>
          </w:p>
          <w:p w:rsidR="00971D18" w:rsidRDefault="00AC78AE" w:rsidP="00971D18">
            <w:pPr>
              <w:suppressAutoHyphens/>
              <w:autoSpaceDN w:val="0"/>
              <w:spacing w:after="0" w:line="240" w:lineRule="auto"/>
              <w:jc w:val="both"/>
              <w:textAlignment w:val="baseline"/>
              <w:rPr>
                <w:rFonts w:cs="Arial"/>
                <w:bCs/>
                <w:lang w:val="es" w:eastAsia="es-CO"/>
              </w:rPr>
            </w:pPr>
            <w:r>
              <w:rPr>
                <w:rFonts w:cs="Arial"/>
                <w:b/>
                <w:bCs/>
                <w:lang w:val="es" w:eastAsia="es-CO"/>
              </w:rPr>
              <w:t>Ofertar las Actividades y Obligaciones:</w:t>
            </w:r>
            <w:r>
              <w:rPr>
                <w:rFonts w:cs="Arial"/>
                <w:bCs/>
                <w:lang w:val="es" w:eastAsia="es-CO"/>
              </w:rPr>
              <w:t xml:space="preserve"> La propuesta debe contener las actividades y obligaciones previstas en los numerales 1.1 y 1.2 del presente documento.</w:t>
            </w:r>
          </w:p>
          <w:p w:rsidR="00971D18" w:rsidRDefault="00971D18" w:rsidP="00971D18">
            <w:pPr>
              <w:suppressAutoHyphens/>
              <w:autoSpaceDN w:val="0"/>
              <w:spacing w:after="0" w:line="240" w:lineRule="auto"/>
              <w:jc w:val="both"/>
              <w:textAlignment w:val="baseline"/>
              <w:rPr>
                <w:rFonts w:cs="Arial"/>
                <w:bCs/>
                <w:lang w:val="es" w:eastAsia="es-CO"/>
              </w:rPr>
            </w:pPr>
          </w:p>
          <w:p w:rsidR="00971D18" w:rsidRDefault="00AC78AE" w:rsidP="00971D18">
            <w:pPr>
              <w:suppressAutoHyphens/>
              <w:autoSpaceDN w:val="0"/>
              <w:spacing w:after="0" w:line="240" w:lineRule="auto"/>
              <w:jc w:val="both"/>
              <w:textAlignment w:val="baseline"/>
              <w:rPr>
                <w:rFonts w:cs="Arial"/>
                <w:bCs/>
                <w:lang w:val="es" w:eastAsia="es-CO"/>
              </w:rPr>
            </w:pPr>
            <w:r>
              <w:rPr>
                <w:rFonts w:cs="Arial"/>
                <w:b/>
                <w:bCs/>
                <w:lang w:val="es" w:eastAsia="es-CO"/>
              </w:rPr>
              <w:t>Experiencia del proponente</w:t>
            </w:r>
            <w:r>
              <w:rPr>
                <w:rFonts w:cs="Arial"/>
                <w:bCs/>
                <w:lang w:val="es" w:eastAsia="es-CO"/>
              </w:rPr>
              <w:t xml:space="preserve">: El proponente deberá acreditar experiencia mediante la presentación de máximo cinco (5) certificaciones en contratos terminados y ejecutados, dentro de los últimos cinco (5) años, anteriores a la fecha de cierre del presente proceso de selección, cuya sumatoria sea igual o superior al 100% del presupuesto oficial, cuyo objeto </w:t>
            </w:r>
            <w:r>
              <w:rPr>
                <w:rFonts w:cs="Arial"/>
                <w:bCs/>
                <w:lang w:eastAsia="es-CO"/>
              </w:rPr>
              <w:t>esté directamente relacionado con el “Desarrollo y/o migraciones sobre plataforma Share</w:t>
            </w:r>
            <w:r>
              <w:rPr>
                <w:rFonts w:cs="Arial"/>
                <w:bCs/>
                <w:lang w:eastAsia="es-CO"/>
              </w:rPr>
              <w:t>P</w:t>
            </w:r>
            <w:r>
              <w:rPr>
                <w:rFonts w:cs="Arial"/>
                <w:bCs/>
                <w:lang w:eastAsia="es-CO"/>
              </w:rPr>
              <w:t>oint”</w:t>
            </w:r>
            <w:r>
              <w:rPr>
                <w:rFonts w:cs="Arial"/>
                <w:bCs/>
                <w:lang w:val="es" w:eastAsia="es-CO"/>
              </w:rPr>
              <w:t>, utilizando como tecnología de acceso a bases de datos SQL Server 2008 o superior, desarrollado con NET.</w:t>
            </w:r>
          </w:p>
          <w:p w:rsidR="00971D18" w:rsidRDefault="00971D18" w:rsidP="00971D18">
            <w:pPr>
              <w:suppressAutoHyphens/>
              <w:autoSpaceDN w:val="0"/>
              <w:spacing w:after="0" w:line="240" w:lineRule="auto"/>
              <w:jc w:val="both"/>
              <w:textAlignment w:val="baseline"/>
              <w:rPr>
                <w:rFonts w:cs="Arial"/>
                <w:bCs/>
                <w:lang w:val="es" w:eastAsia="es-CO"/>
              </w:rPr>
            </w:pPr>
          </w:p>
          <w:p w:rsidR="00AC78AE" w:rsidRPr="002A03E8" w:rsidRDefault="00AC78AE" w:rsidP="00971D18">
            <w:pPr>
              <w:suppressAutoHyphens/>
              <w:autoSpaceDN w:val="0"/>
              <w:spacing w:after="0" w:line="240" w:lineRule="auto"/>
              <w:jc w:val="both"/>
              <w:textAlignment w:val="baseline"/>
            </w:pPr>
            <w:r>
              <w:rPr>
                <w:rFonts w:cs="Arial"/>
                <w:b/>
                <w:bCs/>
                <w:lang w:val="es" w:eastAsia="es-CO"/>
              </w:rPr>
              <w:t>Equipo de trabajo:</w:t>
            </w:r>
            <w:r>
              <w:rPr>
                <w:rFonts w:cs="Arial"/>
                <w:bCs/>
                <w:lang w:val="es" w:eastAsia="es-CO"/>
              </w:rPr>
              <w:t xml:space="preserve"> </w:t>
            </w:r>
            <w:r>
              <w:rPr>
                <w:rFonts w:cs="Arial"/>
                <w:iCs/>
              </w:rPr>
              <w:t>Conformar un grupo de trabajo que cumpla mínimo con los siguientes perfiles:</w:t>
            </w:r>
          </w:p>
          <w:p w:rsidR="00AC78AE" w:rsidRDefault="00AC78AE" w:rsidP="00AC78AE">
            <w:pPr>
              <w:numPr>
                <w:ilvl w:val="0"/>
                <w:numId w:val="28"/>
              </w:numPr>
              <w:tabs>
                <w:tab w:val="left" w:pos="360"/>
              </w:tabs>
              <w:suppressAutoHyphens/>
              <w:autoSpaceDN w:val="0"/>
              <w:spacing w:after="0" w:line="240" w:lineRule="auto"/>
              <w:ind w:left="357"/>
              <w:jc w:val="both"/>
              <w:textAlignment w:val="baseline"/>
              <w:rPr>
                <w:rFonts w:cs="Arial"/>
                <w:iCs/>
              </w:rPr>
            </w:pPr>
            <w:r>
              <w:rPr>
                <w:rFonts w:cs="Arial"/>
                <w:iCs/>
              </w:rPr>
              <w:t xml:space="preserve">Un  Ingeniero de sistemas o carreras afines, con experiencia mínima de seis (6) años como Arquitecto SharePoint y preferiblemente con certificación MCTS y/o MCSE. </w:t>
            </w:r>
          </w:p>
          <w:p w:rsidR="00AC78AE" w:rsidRDefault="00AC78AE" w:rsidP="00AC78AE">
            <w:pPr>
              <w:numPr>
                <w:ilvl w:val="0"/>
                <w:numId w:val="28"/>
              </w:numPr>
              <w:tabs>
                <w:tab w:val="left" w:pos="360"/>
              </w:tabs>
              <w:suppressAutoHyphens/>
              <w:autoSpaceDN w:val="0"/>
              <w:spacing w:after="0" w:line="240" w:lineRule="auto"/>
              <w:ind w:left="357"/>
              <w:jc w:val="both"/>
              <w:textAlignment w:val="baseline"/>
              <w:rPr>
                <w:rFonts w:cs="Arial"/>
                <w:iCs/>
              </w:rPr>
            </w:pPr>
            <w:r>
              <w:rPr>
                <w:rFonts w:cs="Arial"/>
                <w:iCs/>
              </w:rPr>
              <w:t>Dos Ingenieros de sistemas o carreras afines con experiencia mínima de (2) años en desarrollo sobre SharePoint.</w:t>
            </w:r>
          </w:p>
          <w:p w:rsidR="00AC78AE" w:rsidRDefault="00AC78AE" w:rsidP="00AC78AE">
            <w:pPr>
              <w:numPr>
                <w:ilvl w:val="0"/>
                <w:numId w:val="28"/>
              </w:numPr>
              <w:tabs>
                <w:tab w:val="left" w:pos="360"/>
              </w:tabs>
              <w:suppressAutoHyphens/>
              <w:autoSpaceDN w:val="0"/>
              <w:spacing w:after="0" w:line="240" w:lineRule="auto"/>
              <w:ind w:left="357"/>
              <w:jc w:val="both"/>
              <w:textAlignment w:val="baseline"/>
              <w:rPr>
                <w:rFonts w:cs="Arial"/>
                <w:iCs/>
              </w:rPr>
            </w:pPr>
            <w:r>
              <w:rPr>
                <w:rFonts w:cs="Arial"/>
                <w:iCs/>
              </w:rPr>
              <w:t>Un Diseñador gráfico o afines, con experiencia mínima de cuatro (4) años en diseño web y/o creación de contenidos digitales.</w:t>
            </w:r>
          </w:p>
          <w:p w:rsidR="00AC78AE" w:rsidRDefault="00AC78AE" w:rsidP="00AC78AE">
            <w:pPr>
              <w:numPr>
                <w:ilvl w:val="0"/>
                <w:numId w:val="28"/>
              </w:numPr>
              <w:tabs>
                <w:tab w:val="left" w:pos="360"/>
              </w:tabs>
              <w:suppressAutoHyphens/>
              <w:autoSpaceDN w:val="0"/>
              <w:spacing w:after="0" w:line="240" w:lineRule="auto"/>
              <w:ind w:left="357"/>
              <w:jc w:val="both"/>
              <w:textAlignment w:val="baseline"/>
              <w:rPr>
                <w:rFonts w:cs="Arial"/>
                <w:iCs/>
              </w:rPr>
            </w:pPr>
            <w:r>
              <w:rPr>
                <w:rFonts w:cs="Arial"/>
                <w:iCs/>
              </w:rPr>
              <w:t>Un analista de calidad con experiencia mínima de un (1) año validando calidad de software.</w:t>
            </w:r>
          </w:p>
          <w:p w:rsidR="00AC78AE" w:rsidRDefault="00AC78AE" w:rsidP="00AC78AE">
            <w:pPr>
              <w:pStyle w:val="Encabezado"/>
              <w:rPr>
                <w:rFonts w:cs="Arial"/>
                <w:lang w:eastAsia="es-CO"/>
              </w:rPr>
            </w:pPr>
          </w:p>
          <w:p w:rsidR="00E25E50" w:rsidRPr="002A03E8" w:rsidRDefault="00AC78AE" w:rsidP="002A03E8">
            <w:pPr>
              <w:tabs>
                <w:tab w:val="left" w:pos="360"/>
              </w:tabs>
              <w:jc w:val="both"/>
            </w:pPr>
            <w:r>
              <w:rPr>
                <w:rFonts w:cs="Arial"/>
                <w:b/>
                <w:iCs/>
              </w:rPr>
              <w:t xml:space="preserve">Nota: </w:t>
            </w:r>
            <w:r>
              <w:rPr>
                <w:rFonts w:cs="Arial"/>
                <w:iCs/>
              </w:rPr>
              <w:t>La experiencia se contará a partir de la terminación y aprobación de todas las materias del respectivo pensum académico de educación  superior, mediante certificado de la  terminación de materias, expedido por el Ente Educativo o presentación del diploma o acta de grado o matricula profesional expedida por el concejo profesional.  De acuerdo a lo estipulado en el Decreto 0019 de 2012 articulo 229.</w:t>
            </w:r>
          </w:p>
        </w:tc>
      </w:tr>
      <w:tr w:rsidR="00400661" w:rsidRPr="005C4383" w:rsidTr="00182E40">
        <w:trPr>
          <w:trHeight w:val="4674"/>
        </w:trPr>
        <w:tc>
          <w:tcPr>
            <w:tcW w:w="2376" w:type="dxa"/>
          </w:tcPr>
          <w:p w:rsidR="00400661" w:rsidRDefault="00400661" w:rsidP="00400661">
            <w:pPr>
              <w:rPr>
                <w:rFonts w:cs="Arial"/>
                <w:sz w:val="18"/>
                <w:szCs w:val="18"/>
              </w:rPr>
            </w:pPr>
          </w:p>
          <w:p w:rsidR="00400661" w:rsidRPr="005C4383" w:rsidRDefault="00997553" w:rsidP="00400661">
            <w:pPr>
              <w:rPr>
                <w:rFonts w:cs="Arial"/>
                <w:sz w:val="18"/>
                <w:szCs w:val="18"/>
              </w:rPr>
            </w:pPr>
            <w:r w:rsidRPr="00182E40">
              <w:rPr>
                <w:rFonts w:cs="Arial"/>
                <w:b/>
                <w:sz w:val="18"/>
                <w:szCs w:val="18"/>
              </w:rPr>
              <w:t>9</w:t>
            </w:r>
            <w:r w:rsidR="00400661" w:rsidRPr="00182E40">
              <w:rPr>
                <w:rFonts w:cs="Arial"/>
                <w:b/>
                <w:sz w:val="18"/>
                <w:szCs w:val="18"/>
              </w:rPr>
              <w:t>. OBLIGACIONES DEL CONTRATISTA</w:t>
            </w:r>
            <w:r w:rsidR="00400661" w:rsidRPr="005C4383">
              <w:rPr>
                <w:rFonts w:cs="Arial"/>
                <w:sz w:val="18"/>
                <w:szCs w:val="18"/>
              </w:rPr>
              <w:t>:</w:t>
            </w:r>
          </w:p>
        </w:tc>
        <w:tc>
          <w:tcPr>
            <w:tcW w:w="8100" w:type="dxa"/>
            <w:gridSpan w:val="2"/>
          </w:tcPr>
          <w:p w:rsidR="00A77CD1" w:rsidRPr="00AC78AE" w:rsidRDefault="00A77CD1" w:rsidP="00AC78AE">
            <w:pPr>
              <w:pStyle w:val="Prrafodelista"/>
              <w:numPr>
                <w:ilvl w:val="1"/>
                <w:numId w:val="18"/>
              </w:numPr>
              <w:suppressAutoHyphens/>
              <w:autoSpaceDE w:val="0"/>
              <w:autoSpaceDN w:val="0"/>
              <w:textAlignment w:val="baseline"/>
              <w:rPr>
                <w:rFonts w:ascii="Arial" w:hAnsi="Arial" w:cs="Arial"/>
                <w:b/>
                <w:sz w:val="22"/>
                <w:szCs w:val="22"/>
              </w:rPr>
            </w:pPr>
            <w:r w:rsidRPr="00AC78AE">
              <w:rPr>
                <w:rFonts w:ascii="Arial" w:hAnsi="Arial" w:cs="Arial"/>
                <w:b/>
                <w:sz w:val="22"/>
                <w:szCs w:val="22"/>
              </w:rPr>
              <w:t>Las actividades específicas a realizar son las siguientes:</w:t>
            </w:r>
          </w:p>
          <w:p w:rsidR="00A77CD1" w:rsidRDefault="00A77CD1" w:rsidP="00A77CD1">
            <w:pPr>
              <w:suppressAutoHyphens/>
              <w:autoSpaceDE w:val="0"/>
              <w:autoSpaceDN w:val="0"/>
              <w:spacing w:after="0" w:line="240" w:lineRule="auto"/>
              <w:ind w:left="113"/>
              <w:jc w:val="both"/>
              <w:textAlignment w:val="baseline"/>
              <w:rPr>
                <w:rFonts w:cs="Arial"/>
                <w:b/>
              </w:rPr>
            </w:pPr>
          </w:p>
          <w:p w:rsidR="00A77CD1" w:rsidRDefault="00A77CD1" w:rsidP="00A77CD1">
            <w:pPr>
              <w:numPr>
                <w:ilvl w:val="2"/>
                <w:numId w:val="18"/>
              </w:numPr>
              <w:suppressAutoHyphens/>
              <w:autoSpaceDN w:val="0"/>
              <w:spacing w:after="0" w:line="240" w:lineRule="auto"/>
              <w:ind w:left="851" w:hanging="738"/>
              <w:jc w:val="both"/>
              <w:textAlignment w:val="baseline"/>
              <w:rPr>
                <w:rFonts w:cs="Arial"/>
              </w:rPr>
            </w:pPr>
            <w:r>
              <w:rPr>
                <w:rFonts w:cs="Arial"/>
              </w:rPr>
              <w:t>Instalar y configurar SharePoint 2013 sobre los servidores asignados por la Secretaría Distrital de Salud que soportaran la Intranet y Extranet</w:t>
            </w:r>
          </w:p>
          <w:p w:rsidR="00A77CD1" w:rsidRDefault="00A77CD1" w:rsidP="00A77CD1">
            <w:pPr>
              <w:numPr>
                <w:ilvl w:val="2"/>
                <w:numId w:val="18"/>
              </w:numPr>
              <w:suppressAutoHyphens/>
              <w:autoSpaceDN w:val="0"/>
              <w:spacing w:after="0" w:line="240" w:lineRule="auto"/>
              <w:ind w:left="851" w:hanging="738"/>
              <w:jc w:val="both"/>
              <w:textAlignment w:val="baseline"/>
              <w:rPr>
                <w:rFonts w:cs="Arial"/>
              </w:rPr>
            </w:pPr>
            <w:r>
              <w:rPr>
                <w:rFonts w:cs="Arial"/>
              </w:rPr>
              <w:t>Realizar la migración de los contenidos de los portales web extranet e intranet, de SharePoint 2007 a SharePoint 2013.  Esta información debe quedar en las bases de datos de contenido de SharePoint 2013 instalado en los servidores mencionados en el punto 1.1.1.</w:t>
            </w:r>
          </w:p>
          <w:p w:rsidR="00A77CD1" w:rsidRDefault="00A77CD1" w:rsidP="00A77CD1">
            <w:pPr>
              <w:numPr>
                <w:ilvl w:val="2"/>
                <w:numId w:val="18"/>
              </w:numPr>
              <w:suppressAutoHyphens/>
              <w:autoSpaceDN w:val="0"/>
              <w:spacing w:after="0" w:line="240" w:lineRule="auto"/>
              <w:ind w:left="851" w:hanging="738"/>
              <w:jc w:val="both"/>
              <w:textAlignment w:val="baseline"/>
              <w:rPr>
                <w:rFonts w:cs="Arial"/>
              </w:rPr>
            </w:pPr>
            <w:r>
              <w:rPr>
                <w:rFonts w:cs="Arial"/>
              </w:rPr>
              <w:t>Crear y configurar el servicio de búsqueda para los portales web extranet e intranet de la Secretaría Distrital de Salud.</w:t>
            </w:r>
          </w:p>
          <w:p w:rsidR="00A77CD1" w:rsidRDefault="00A77CD1" w:rsidP="00A77CD1">
            <w:pPr>
              <w:numPr>
                <w:ilvl w:val="2"/>
                <w:numId w:val="18"/>
              </w:numPr>
              <w:suppressAutoHyphens/>
              <w:autoSpaceDN w:val="0"/>
              <w:spacing w:after="0" w:line="240" w:lineRule="auto"/>
              <w:ind w:left="851" w:hanging="738"/>
              <w:jc w:val="both"/>
              <w:textAlignment w:val="baseline"/>
              <w:rPr>
                <w:rFonts w:cs="Arial"/>
              </w:rPr>
            </w:pPr>
            <w:r>
              <w:rPr>
                <w:rFonts w:cs="Arial"/>
              </w:rPr>
              <w:t>Crear y configurar el servicio de Perfiles de usuario para la Intranet.</w:t>
            </w:r>
          </w:p>
          <w:p w:rsidR="00A77CD1" w:rsidRDefault="00A77CD1" w:rsidP="00A77CD1">
            <w:pPr>
              <w:numPr>
                <w:ilvl w:val="2"/>
                <w:numId w:val="18"/>
              </w:numPr>
              <w:suppressAutoHyphens/>
              <w:autoSpaceDN w:val="0"/>
              <w:spacing w:after="0" w:line="240" w:lineRule="auto"/>
              <w:ind w:left="851" w:hanging="738"/>
              <w:jc w:val="both"/>
              <w:textAlignment w:val="baseline"/>
              <w:rPr>
                <w:rFonts w:cs="Arial"/>
              </w:rPr>
            </w:pPr>
            <w:r>
              <w:rPr>
                <w:rFonts w:cs="Arial"/>
              </w:rPr>
              <w:t>Crear y configurar el servicio de Metadatos Administrados para el portal Web.</w:t>
            </w:r>
          </w:p>
          <w:p w:rsidR="00A77CD1" w:rsidRDefault="00A77CD1" w:rsidP="00A77CD1">
            <w:pPr>
              <w:numPr>
                <w:ilvl w:val="2"/>
                <w:numId w:val="18"/>
              </w:numPr>
              <w:suppressAutoHyphens/>
              <w:autoSpaceDN w:val="0"/>
              <w:spacing w:after="0" w:line="240" w:lineRule="auto"/>
              <w:ind w:left="851" w:hanging="738"/>
              <w:jc w:val="both"/>
              <w:textAlignment w:val="baseline"/>
              <w:rPr>
                <w:rFonts w:cs="Arial"/>
              </w:rPr>
            </w:pPr>
            <w:r>
              <w:rPr>
                <w:rFonts w:cs="Arial"/>
              </w:rPr>
              <w:t xml:space="preserve">Construir una propuesta gráfica para cada uno de los portales web institucionales (extranet e intranet), basada en la información brindada por la Secretaría Distrital de Salud.  Las propuestas para el home, página interna y </w:t>
            </w:r>
            <w:proofErr w:type="spellStart"/>
            <w:r>
              <w:rPr>
                <w:rFonts w:cs="Arial"/>
              </w:rPr>
              <w:t>subsitio</w:t>
            </w:r>
            <w:proofErr w:type="spellEnd"/>
            <w:r>
              <w:rPr>
                <w:rFonts w:cs="Arial"/>
              </w:rPr>
              <w:t>, deben ser presentas en formato JPG y cumplir con los lineamientos dados por la Guía Web 3.0 y Gobierno en Línea.</w:t>
            </w:r>
          </w:p>
          <w:p w:rsidR="00A77CD1" w:rsidRDefault="00A77CD1" w:rsidP="00A77CD1">
            <w:pPr>
              <w:numPr>
                <w:ilvl w:val="2"/>
                <w:numId w:val="18"/>
              </w:numPr>
              <w:suppressAutoHyphens/>
              <w:autoSpaceDN w:val="0"/>
              <w:spacing w:after="0" w:line="240" w:lineRule="auto"/>
              <w:ind w:left="851" w:hanging="738"/>
              <w:jc w:val="both"/>
              <w:textAlignment w:val="baseline"/>
              <w:rPr>
                <w:rFonts w:cs="Arial"/>
              </w:rPr>
            </w:pPr>
            <w:r>
              <w:rPr>
                <w:rFonts w:cs="Arial"/>
              </w:rPr>
              <w:t>Realizar cambios a cada una de las propuestas mencionadas en el punto anterior, de acuerdo a los requerimientos de la Secretaría Distrital de Salud.  Estos cambios podrán realizarse hasta el 50% del plazo de ejecución del contrato.</w:t>
            </w:r>
          </w:p>
          <w:p w:rsidR="00A77CD1" w:rsidRDefault="00A77CD1" w:rsidP="00A77CD1">
            <w:pPr>
              <w:numPr>
                <w:ilvl w:val="2"/>
                <w:numId w:val="18"/>
              </w:numPr>
              <w:suppressAutoHyphens/>
              <w:autoSpaceDN w:val="0"/>
              <w:spacing w:after="0" w:line="240" w:lineRule="auto"/>
              <w:ind w:left="851" w:hanging="738"/>
              <w:jc w:val="both"/>
              <w:textAlignment w:val="baseline"/>
              <w:rPr>
                <w:rFonts w:cs="Arial"/>
              </w:rPr>
            </w:pPr>
            <w:r>
              <w:rPr>
                <w:rFonts w:cs="Arial"/>
              </w:rPr>
              <w:t>Desarrollar e implementar en SharePoint 2013 de las propuestas gráficas elegidas y de los nuevos módulos para la administración y visualización de contenidos.</w:t>
            </w:r>
          </w:p>
          <w:p w:rsidR="00A77CD1" w:rsidRDefault="00A77CD1" w:rsidP="00A77CD1">
            <w:pPr>
              <w:numPr>
                <w:ilvl w:val="2"/>
                <w:numId w:val="18"/>
              </w:numPr>
              <w:suppressAutoHyphens/>
              <w:autoSpaceDN w:val="0"/>
              <w:spacing w:after="0" w:line="240" w:lineRule="auto"/>
              <w:ind w:left="851" w:hanging="738"/>
              <w:jc w:val="both"/>
              <w:textAlignment w:val="baseline"/>
              <w:rPr>
                <w:rFonts w:cs="Arial"/>
              </w:rPr>
            </w:pPr>
            <w:r>
              <w:rPr>
                <w:rFonts w:cs="Arial"/>
              </w:rPr>
              <w:t>Crear la “</w:t>
            </w:r>
            <w:proofErr w:type="spellStart"/>
            <w:r>
              <w:rPr>
                <w:rFonts w:cs="Arial"/>
              </w:rPr>
              <w:t>master.page</w:t>
            </w:r>
            <w:proofErr w:type="spellEnd"/>
            <w:r>
              <w:rPr>
                <w:rFonts w:cs="Arial"/>
              </w:rPr>
              <w:t xml:space="preserve">” del sitio para SharePoint 2013 con HTML 5 o superior y web </w:t>
            </w:r>
            <w:proofErr w:type="spellStart"/>
            <w:r>
              <w:rPr>
                <w:rFonts w:cs="Arial"/>
              </w:rPr>
              <w:t>responsive</w:t>
            </w:r>
            <w:proofErr w:type="spellEnd"/>
            <w:r>
              <w:rPr>
                <w:rFonts w:cs="Arial"/>
              </w:rPr>
              <w:t xml:space="preserve"> para la visualización en dispositivos móviles (</w:t>
            </w:r>
            <w:proofErr w:type="spellStart"/>
            <w:r>
              <w:rPr>
                <w:rFonts w:cs="Arial"/>
              </w:rPr>
              <w:t>iOS</w:t>
            </w:r>
            <w:proofErr w:type="spellEnd"/>
            <w:r>
              <w:rPr>
                <w:rFonts w:cs="Arial"/>
              </w:rPr>
              <w:t xml:space="preserve">, Android y Windows </w:t>
            </w:r>
            <w:proofErr w:type="spellStart"/>
            <w:r>
              <w:rPr>
                <w:rFonts w:cs="Arial"/>
              </w:rPr>
              <w:t>Phone</w:t>
            </w:r>
            <w:proofErr w:type="spellEnd"/>
            <w:r>
              <w:rPr>
                <w:rFonts w:cs="Arial"/>
              </w:rPr>
              <w:t>) y demás elementos que sean necesarios para generar la misma apariencia que la propuesta aprobada. Se debe cumplir con los lineamientos de gobierno en línea y guía web 3.0 en temas de usabilidad y accesibilidad. Se validara temas de contraste de colores, WCAG 2.0, W3C (</w:t>
            </w:r>
            <w:proofErr w:type="spellStart"/>
            <w:r>
              <w:rPr>
                <w:rFonts w:cs="Arial"/>
              </w:rPr>
              <w:t>html</w:t>
            </w:r>
            <w:proofErr w:type="spellEnd"/>
            <w:r>
              <w:rPr>
                <w:rFonts w:cs="Arial"/>
              </w:rPr>
              <w:t xml:space="preserve"> y </w:t>
            </w:r>
            <w:proofErr w:type="spellStart"/>
            <w:r>
              <w:rPr>
                <w:rFonts w:cs="Arial"/>
              </w:rPr>
              <w:t>css</w:t>
            </w:r>
            <w:proofErr w:type="spellEnd"/>
            <w:r>
              <w:rPr>
                <w:rFonts w:cs="Arial"/>
              </w:rPr>
              <w:t xml:space="preserve">) y </w:t>
            </w:r>
            <w:proofErr w:type="spellStart"/>
            <w:r>
              <w:rPr>
                <w:rFonts w:cs="Arial"/>
              </w:rPr>
              <w:t>tawdis</w:t>
            </w:r>
            <w:proofErr w:type="spellEnd"/>
            <w:r>
              <w:rPr>
                <w:rFonts w:cs="Arial"/>
              </w:rPr>
              <w:t>.</w:t>
            </w:r>
          </w:p>
          <w:p w:rsidR="00A77CD1" w:rsidRDefault="00A77CD1" w:rsidP="00A77CD1">
            <w:pPr>
              <w:numPr>
                <w:ilvl w:val="2"/>
                <w:numId w:val="18"/>
              </w:numPr>
              <w:suppressAutoHyphens/>
              <w:autoSpaceDN w:val="0"/>
              <w:spacing w:after="0" w:line="240" w:lineRule="auto"/>
              <w:ind w:left="851" w:hanging="709"/>
              <w:jc w:val="both"/>
              <w:textAlignment w:val="baseline"/>
              <w:rPr>
                <w:rFonts w:cs="Arial"/>
              </w:rPr>
            </w:pPr>
            <w:r>
              <w:rPr>
                <w:rFonts w:cs="Arial"/>
              </w:rPr>
              <w:t xml:space="preserve">Crear mínimo 5 page </w:t>
            </w:r>
            <w:proofErr w:type="spellStart"/>
            <w:r>
              <w:rPr>
                <w:rFonts w:cs="Arial"/>
              </w:rPr>
              <w:t>layout</w:t>
            </w:r>
            <w:proofErr w:type="spellEnd"/>
            <w:r>
              <w:rPr>
                <w:rFonts w:cs="Arial"/>
              </w:rPr>
              <w:t xml:space="preserve"> (Plantillas) para diagramación de los contenidos internos de los sitios web. Estas deben cumplir con los lineamientos de gobierno en línea y guía web 3.0 en temas de usabilidad y accesibilidad. Se validara temas de contraste de colores, WCAG 2.0, W3C (</w:t>
            </w:r>
            <w:proofErr w:type="spellStart"/>
            <w:r>
              <w:rPr>
                <w:rFonts w:cs="Arial"/>
              </w:rPr>
              <w:t>html</w:t>
            </w:r>
            <w:proofErr w:type="spellEnd"/>
            <w:r>
              <w:rPr>
                <w:rFonts w:cs="Arial"/>
              </w:rPr>
              <w:t xml:space="preserve"> y </w:t>
            </w:r>
            <w:proofErr w:type="spellStart"/>
            <w:r>
              <w:rPr>
                <w:rFonts w:cs="Arial"/>
              </w:rPr>
              <w:t>css</w:t>
            </w:r>
            <w:proofErr w:type="spellEnd"/>
            <w:r>
              <w:rPr>
                <w:rFonts w:cs="Arial"/>
              </w:rPr>
              <w:t xml:space="preserve">) y </w:t>
            </w:r>
            <w:proofErr w:type="spellStart"/>
            <w:r>
              <w:rPr>
                <w:rFonts w:cs="Arial"/>
              </w:rPr>
              <w:t>tawdis</w:t>
            </w:r>
            <w:proofErr w:type="spellEnd"/>
          </w:p>
          <w:p w:rsidR="00A77CD1" w:rsidRDefault="00A77CD1" w:rsidP="00A77CD1">
            <w:pPr>
              <w:numPr>
                <w:ilvl w:val="2"/>
                <w:numId w:val="18"/>
              </w:numPr>
              <w:suppressAutoHyphens/>
              <w:autoSpaceDN w:val="0"/>
              <w:spacing w:after="0" w:line="240" w:lineRule="auto"/>
              <w:ind w:left="851" w:hanging="709"/>
              <w:jc w:val="both"/>
              <w:textAlignment w:val="baseline"/>
              <w:rPr>
                <w:rFonts w:cs="Arial"/>
              </w:rPr>
            </w:pPr>
            <w:r>
              <w:rPr>
                <w:rFonts w:cs="Arial"/>
              </w:rPr>
              <w:t xml:space="preserve">Crear mínimo los siguientes módulos para el portal web extranet a partir de un levantamiento de información inicial donde se definirá el </w:t>
            </w:r>
            <w:r>
              <w:rPr>
                <w:rFonts w:cs="Arial"/>
              </w:rPr>
              <w:lastRenderedPageBreak/>
              <w:t>funcionamiento detallado y la interface de estos módulos:</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Menú horizontal principal (con campos para el cumplimiento de Gobierno en Línea y Guía Web 3.0)</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Carrusel de noticias o imágenes de contenido.</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Control de banners vertical y horizontal</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Control de noticias (noticias por temas de contenido)</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Calendario eventos (por categorías)</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Control en el home de audios y videos</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Control de aumentar y disminuir fuente</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Control de contraste</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Sala de prensa (sitio para consultar los históricos de las noticias, comunicados, videos y audios)</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 xml:space="preserve">Configuración buscador (configuración y personalización de los resultados de búsqueda, refinadores y </w:t>
            </w:r>
            <w:proofErr w:type="spellStart"/>
            <w:r>
              <w:rPr>
                <w:rFonts w:cs="Arial"/>
              </w:rPr>
              <w:t>previsualización</w:t>
            </w:r>
            <w:proofErr w:type="spellEnd"/>
            <w:r>
              <w:rPr>
                <w:rFonts w:cs="Arial"/>
              </w:rPr>
              <w:t xml:space="preserve"> de los resultados)</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 xml:space="preserve">Buzón de sugerencias </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 xml:space="preserve">Web </w:t>
            </w:r>
            <w:proofErr w:type="spellStart"/>
            <w:r>
              <w:rPr>
                <w:rFonts w:cs="Arial"/>
              </w:rPr>
              <w:t>Responsive</w:t>
            </w:r>
            <w:proofErr w:type="spellEnd"/>
            <w:r>
              <w:rPr>
                <w:rFonts w:cs="Arial"/>
              </w:rPr>
              <w:t xml:space="preserve"> </w:t>
            </w:r>
            <w:proofErr w:type="spellStart"/>
            <w:r>
              <w:rPr>
                <w:rFonts w:cs="Arial"/>
              </w:rPr>
              <w:t>Design</w:t>
            </w:r>
            <w:proofErr w:type="spellEnd"/>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 xml:space="preserve">Control de Visualización de entradas en las cuentas de redes sociales de la Secretaría Distrital de Salud de Bogotá en el portal web </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Centro documental (control de visualización últimos documentos, y refinadores de acuerdo a los metadatos existentes).</w:t>
            </w:r>
          </w:p>
          <w:p w:rsidR="00A77CD1" w:rsidRDefault="00A77CD1" w:rsidP="00A77CD1">
            <w:pPr>
              <w:numPr>
                <w:ilvl w:val="0"/>
                <w:numId w:val="19"/>
              </w:numPr>
              <w:suppressAutoHyphens/>
              <w:autoSpaceDN w:val="0"/>
              <w:spacing w:after="0" w:line="240" w:lineRule="auto"/>
              <w:ind w:hanging="153"/>
              <w:jc w:val="both"/>
              <w:textAlignment w:val="baseline"/>
              <w:rPr>
                <w:rFonts w:cs="Arial"/>
              </w:rPr>
            </w:pPr>
            <w:r>
              <w:rPr>
                <w:rFonts w:cs="Arial"/>
              </w:rPr>
              <w:t>Componente de Chat orientado al servicio al ciudadano.  Deber permitir manejo de usuarios administradores, y guardar el historial de las conversaciones.</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Crear mínimo los siguientes módulos para el portal web intranet a partir de un levantamiento de información inicial donde se definirá el funcionamiento detallado y la interface de estos módulos: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Menú de Navegación</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Slider Campañas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Control de Noticias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Control de Enlaces Rápidos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 xml:space="preserve">Control de Banners </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Calendario Eventos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Clasificados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Galería de Imágenes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Control de Video y Audios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Buzón de Sugerencias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 xml:space="preserve">Blog (entradas home) </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 xml:space="preserve">Quién Viene Hoy </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lastRenderedPageBreak/>
              <w:t>Directorio de Empleados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Cumpleaños</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Configuración Buscador</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Adecuación de Accesibilidad</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 xml:space="preserve">Web </w:t>
            </w:r>
            <w:proofErr w:type="spellStart"/>
            <w:r>
              <w:rPr>
                <w:rFonts w:cs="Arial"/>
              </w:rPr>
              <w:t>Responsive</w:t>
            </w:r>
            <w:proofErr w:type="spellEnd"/>
            <w:r>
              <w:rPr>
                <w:rFonts w:cs="Arial"/>
              </w:rPr>
              <w:t xml:space="preserve"> </w:t>
            </w:r>
            <w:proofErr w:type="spellStart"/>
            <w:r>
              <w:rPr>
                <w:rFonts w:cs="Arial"/>
              </w:rPr>
              <w:t>Design</w:t>
            </w:r>
            <w:proofErr w:type="spellEnd"/>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Control de Aumentar y Disminuir Fuente</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Control de Contraste</w:t>
            </w:r>
          </w:p>
          <w:p w:rsidR="00A77CD1" w:rsidRDefault="00A77CD1" w:rsidP="00A77CD1">
            <w:pPr>
              <w:numPr>
                <w:ilvl w:val="1"/>
                <w:numId w:val="19"/>
              </w:numPr>
              <w:suppressAutoHyphens/>
              <w:autoSpaceDN w:val="0"/>
              <w:spacing w:after="0" w:line="240" w:lineRule="auto"/>
              <w:ind w:left="1276" w:hanging="283"/>
              <w:jc w:val="both"/>
              <w:textAlignment w:val="baseline"/>
              <w:rPr>
                <w:rFonts w:cs="Arial"/>
              </w:rPr>
            </w:pPr>
            <w:r>
              <w:rPr>
                <w:rFonts w:cs="Arial"/>
              </w:rPr>
              <w:t>Componente de Chat orientado al usuario interno.  Deber permitir manejo de usuarios administradores, y guardar el historial de las conversaciones.</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Brindar acompañamiento en la puesta en producción de los portales web Institucionales.</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Presentar un plan de trabajo, una vez se formalice el acta de inicio, que incluya actividades, responsables, fechas y entregables, por cada uno de los productos.</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Presentar informes ejecutivos de avance por cada uno de los productos, con la periodicidad y contenidos que establezca el FFDS – SDS.</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Garantizar el recurso humano profesional idóneo necesario y suficiente para cada uno de los productos, y por cada una de las etapas y actividades a realizar.</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Cumplir con la ejecución del cronograma de trabajo y entregables pactados bajo el presente contrato.</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 xml:space="preserve">Las soluciones a desarrollar, deben cumplir con las características de un buen software tales como: Fiabilidad, Eficiencia, Integridad, Usabilidad, Flexibilidad, Facilidad de Prueba, Portabilidad, Facilidad de </w:t>
            </w:r>
            <w:proofErr w:type="spellStart"/>
            <w:r>
              <w:rPr>
                <w:rFonts w:cs="Arial"/>
              </w:rPr>
              <w:t>reuso</w:t>
            </w:r>
            <w:proofErr w:type="spellEnd"/>
            <w:r>
              <w:rPr>
                <w:rFonts w:cs="Arial"/>
              </w:rPr>
              <w:t xml:space="preserve">, Interoperabilidad, Seguridad, Disponibilidad, Escalabilidad, </w:t>
            </w:r>
            <w:proofErr w:type="spellStart"/>
            <w:r>
              <w:rPr>
                <w:rFonts w:cs="Arial"/>
              </w:rPr>
              <w:t>Mantenibilidad</w:t>
            </w:r>
            <w:proofErr w:type="spellEnd"/>
            <w:r>
              <w:rPr>
                <w:rFonts w:cs="Arial"/>
              </w:rPr>
              <w:t>, Estabilidad, Accesibilidad.</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Garantizar la reserva y confidencialidad de la información, que en ocasión de las labores ejercidas, pueda encontrarse en riesgo de ser explotada por un tercero, sin autorización directa del supervisor de la Secretaría Distrital de Salud.</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Abstenerse de entregar o colocar bienes o servicios que generen costo adicional, sin que previamente estén aprobados por la SDS</w:t>
            </w:r>
          </w:p>
          <w:p w:rsidR="00A77CD1" w:rsidRDefault="00A77CD1" w:rsidP="00A77CD1">
            <w:pPr>
              <w:numPr>
                <w:ilvl w:val="2"/>
                <w:numId w:val="18"/>
              </w:numPr>
              <w:suppressAutoHyphens/>
              <w:autoSpaceDN w:val="0"/>
              <w:spacing w:after="0" w:line="240" w:lineRule="auto"/>
              <w:ind w:left="993" w:hanging="851"/>
              <w:jc w:val="both"/>
              <w:textAlignment w:val="baseline"/>
              <w:rPr>
                <w:rFonts w:cs="Arial"/>
              </w:rPr>
            </w:pPr>
            <w:r>
              <w:rPr>
                <w:rFonts w:cs="Arial"/>
              </w:rPr>
              <w:t>Garantizar la calidad y funcionalidad de los productos entregados durante la vigencia del convenio y por  un periodo de 6 meses más.</w:t>
            </w:r>
          </w:p>
          <w:p w:rsidR="005B1EF6" w:rsidRDefault="005B1EF6" w:rsidP="005B1EF6">
            <w:pPr>
              <w:suppressAutoHyphens/>
              <w:autoSpaceDN w:val="0"/>
              <w:spacing w:after="0" w:line="240" w:lineRule="auto"/>
              <w:jc w:val="both"/>
              <w:textAlignment w:val="baseline"/>
              <w:rPr>
                <w:rFonts w:cs="Arial"/>
              </w:rPr>
            </w:pPr>
          </w:p>
          <w:p w:rsidR="005B1EF6" w:rsidRDefault="005B1EF6" w:rsidP="005B1EF6">
            <w:pPr>
              <w:suppressAutoHyphens/>
              <w:autoSpaceDN w:val="0"/>
              <w:spacing w:after="0" w:line="240" w:lineRule="auto"/>
              <w:jc w:val="both"/>
              <w:textAlignment w:val="baseline"/>
              <w:rPr>
                <w:rFonts w:cs="Arial"/>
              </w:rPr>
            </w:pPr>
          </w:p>
          <w:p w:rsidR="00A77CD1" w:rsidRDefault="00A77CD1" w:rsidP="00A77CD1">
            <w:pPr>
              <w:pStyle w:val="Prrafodelista"/>
              <w:rPr>
                <w:rFonts w:ascii="Arial" w:hAnsi="Arial" w:cs="Arial"/>
                <w:sz w:val="22"/>
                <w:szCs w:val="22"/>
              </w:rPr>
            </w:pPr>
          </w:p>
          <w:p w:rsidR="00A77CD1" w:rsidRDefault="00A77CD1" w:rsidP="00A77CD1">
            <w:pPr>
              <w:pStyle w:val="Prrafodelista"/>
              <w:rPr>
                <w:rFonts w:ascii="Arial" w:hAnsi="Arial" w:cs="Arial"/>
                <w:sz w:val="22"/>
                <w:szCs w:val="22"/>
              </w:rPr>
            </w:pPr>
          </w:p>
          <w:p w:rsidR="00A77CD1" w:rsidRPr="005B1EF6" w:rsidRDefault="00A77CD1" w:rsidP="005B1EF6">
            <w:pPr>
              <w:pStyle w:val="Prrafodelista"/>
              <w:numPr>
                <w:ilvl w:val="1"/>
                <w:numId w:val="18"/>
              </w:numPr>
              <w:suppressAutoHyphens/>
              <w:autoSpaceDN w:val="0"/>
              <w:textAlignment w:val="baseline"/>
              <w:rPr>
                <w:rFonts w:cs="Arial"/>
                <w:b/>
                <w:bCs/>
              </w:rPr>
            </w:pPr>
            <w:r w:rsidRPr="005B1EF6">
              <w:rPr>
                <w:rFonts w:cs="Arial"/>
                <w:b/>
                <w:bCs/>
              </w:rPr>
              <w:lastRenderedPageBreak/>
              <w:t xml:space="preserve">PRODUCTOS </w:t>
            </w:r>
          </w:p>
          <w:p w:rsidR="00AC78AE" w:rsidRDefault="00AC78AE" w:rsidP="00AC78AE">
            <w:pPr>
              <w:suppressAutoHyphens/>
              <w:autoSpaceDN w:val="0"/>
              <w:spacing w:after="0" w:line="240" w:lineRule="auto"/>
              <w:ind w:left="34"/>
              <w:jc w:val="both"/>
              <w:textAlignment w:val="baseline"/>
              <w:rPr>
                <w:rFonts w:cs="Arial"/>
                <w:b/>
                <w:bCs/>
              </w:rPr>
            </w:pPr>
          </w:p>
          <w:p w:rsidR="00A77CD1" w:rsidRDefault="00A77CD1" w:rsidP="00A77CD1">
            <w:pPr>
              <w:ind w:left="113"/>
              <w:jc w:val="both"/>
              <w:rPr>
                <w:rFonts w:cs="Arial"/>
              </w:rPr>
            </w:pPr>
            <w:r>
              <w:rPr>
                <w:rFonts w:cs="Arial"/>
              </w:rPr>
              <w:t>En desarrollo de la ejecución del objeto contractual, el contratista deberá entregar los siguientes productos:</w:t>
            </w:r>
          </w:p>
          <w:p w:rsidR="00A77CD1" w:rsidRDefault="00A77CD1" w:rsidP="005B1EF6">
            <w:pPr>
              <w:numPr>
                <w:ilvl w:val="2"/>
                <w:numId w:val="18"/>
              </w:numPr>
              <w:suppressAutoHyphens/>
              <w:autoSpaceDN w:val="0"/>
              <w:spacing w:after="0" w:line="240" w:lineRule="auto"/>
              <w:jc w:val="both"/>
              <w:textAlignment w:val="baseline"/>
              <w:rPr>
                <w:rFonts w:cs="Arial"/>
                <w:b/>
              </w:rPr>
            </w:pPr>
            <w:r>
              <w:rPr>
                <w:rFonts w:cs="Arial"/>
                <w:b/>
              </w:rPr>
              <w:t>Análisis de los nuevos módulos para el portal web, acorde a los formatos guía establecidos por la SDS.</w:t>
            </w:r>
          </w:p>
          <w:p w:rsidR="00A77CD1" w:rsidRDefault="00A77CD1" w:rsidP="00A77CD1">
            <w:pPr>
              <w:numPr>
                <w:ilvl w:val="0"/>
                <w:numId w:val="20"/>
              </w:numPr>
              <w:suppressAutoHyphens/>
              <w:autoSpaceDN w:val="0"/>
              <w:spacing w:after="0" w:line="240" w:lineRule="auto"/>
              <w:jc w:val="both"/>
              <w:textAlignment w:val="baseline"/>
              <w:rPr>
                <w:rFonts w:cs="Arial"/>
              </w:rPr>
            </w:pPr>
            <w:r>
              <w:rPr>
                <w:rFonts w:cs="Arial"/>
              </w:rPr>
              <w:t xml:space="preserve">Documento que recoja los requerimientos </w:t>
            </w:r>
          </w:p>
          <w:p w:rsidR="00A77CD1" w:rsidRDefault="00A77CD1" w:rsidP="00A77CD1">
            <w:pPr>
              <w:ind w:left="1440"/>
              <w:jc w:val="both"/>
              <w:rPr>
                <w:rFonts w:cs="Arial"/>
              </w:rPr>
            </w:pPr>
          </w:p>
          <w:p w:rsidR="00A77CD1" w:rsidRDefault="00A77CD1" w:rsidP="005B1EF6">
            <w:pPr>
              <w:numPr>
                <w:ilvl w:val="2"/>
                <w:numId w:val="18"/>
              </w:numPr>
              <w:suppressAutoHyphens/>
              <w:autoSpaceDN w:val="0"/>
              <w:spacing w:after="0" w:line="240" w:lineRule="auto"/>
              <w:jc w:val="both"/>
              <w:textAlignment w:val="baseline"/>
              <w:rPr>
                <w:rFonts w:cs="Arial"/>
                <w:b/>
              </w:rPr>
            </w:pPr>
            <w:r>
              <w:rPr>
                <w:rFonts w:cs="Arial"/>
                <w:b/>
              </w:rPr>
              <w:t>Propuesta gráfica para los portales web (extranet e intranet), acorde a los formatos guía establecidos por la SDS.</w:t>
            </w:r>
          </w:p>
          <w:p w:rsidR="00A77CD1" w:rsidRDefault="00A77CD1" w:rsidP="00A77CD1">
            <w:pPr>
              <w:numPr>
                <w:ilvl w:val="0"/>
                <w:numId w:val="21"/>
              </w:numPr>
              <w:suppressAutoHyphens/>
              <w:autoSpaceDN w:val="0"/>
              <w:spacing w:after="0" w:line="240" w:lineRule="auto"/>
              <w:jc w:val="both"/>
              <w:textAlignment w:val="baseline"/>
              <w:rPr>
                <w:rFonts w:cs="Arial"/>
              </w:rPr>
            </w:pPr>
            <w:r>
              <w:rPr>
                <w:rFonts w:cs="Arial"/>
              </w:rPr>
              <w:t>Documento de realización de casos de uso, con sus diagramas de secuencia, y de colaboración para cada caso de uso.</w:t>
            </w:r>
          </w:p>
          <w:p w:rsidR="00A77CD1" w:rsidRDefault="00A77CD1" w:rsidP="00A77CD1">
            <w:pPr>
              <w:numPr>
                <w:ilvl w:val="0"/>
                <w:numId w:val="21"/>
              </w:numPr>
              <w:suppressAutoHyphens/>
              <w:autoSpaceDN w:val="0"/>
              <w:spacing w:after="0" w:line="240" w:lineRule="auto"/>
              <w:jc w:val="both"/>
              <w:textAlignment w:val="baseline"/>
              <w:rPr>
                <w:rFonts w:cs="Arial"/>
              </w:rPr>
            </w:pPr>
            <w:r>
              <w:rPr>
                <w:rFonts w:cs="Arial"/>
              </w:rPr>
              <w:t>Documento que contenga la estructura de los componentes de la interface de usuario.</w:t>
            </w:r>
          </w:p>
          <w:p w:rsidR="00A77CD1" w:rsidRDefault="00A77CD1" w:rsidP="00A77CD1">
            <w:pPr>
              <w:numPr>
                <w:ilvl w:val="0"/>
                <w:numId w:val="21"/>
              </w:numPr>
              <w:suppressAutoHyphens/>
              <w:autoSpaceDN w:val="0"/>
              <w:spacing w:after="0" w:line="240" w:lineRule="auto"/>
              <w:jc w:val="both"/>
              <w:textAlignment w:val="baseline"/>
              <w:rPr>
                <w:rFonts w:cs="Arial"/>
              </w:rPr>
            </w:pPr>
            <w:r>
              <w:rPr>
                <w:rFonts w:cs="Arial"/>
              </w:rPr>
              <w:t>Propuesta gráfica aprobada por la Secretaría Distrital de Salud.</w:t>
            </w:r>
          </w:p>
          <w:p w:rsidR="00A77CD1" w:rsidRDefault="00A77CD1" w:rsidP="00A77CD1">
            <w:pPr>
              <w:ind w:left="1440"/>
              <w:jc w:val="both"/>
              <w:rPr>
                <w:rFonts w:cs="Arial"/>
              </w:rPr>
            </w:pPr>
          </w:p>
          <w:p w:rsidR="00A77CD1" w:rsidRDefault="00A77CD1" w:rsidP="005B1EF6">
            <w:pPr>
              <w:numPr>
                <w:ilvl w:val="2"/>
                <w:numId w:val="18"/>
              </w:numPr>
              <w:suppressAutoHyphens/>
              <w:autoSpaceDN w:val="0"/>
              <w:spacing w:after="0" w:line="240" w:lineRule="auto"/>
              <w:jc w:val="both"/>
              <w:textAlignment w:val="baseline"/>
              <w:rPr>
                <w:rFonts w:cs="Arial"/>
                <w:b/>
              </w:rPr>
            </w:pPr>
            <w:r>
              <w:rPr>
                <w:rFonts w:cs="Arial"/>
                <w:b/>
              </w:rPr>
              <w:t>Instalación y configuración de SharePoint 2013 y migración de contenidos.</w:t>
            </w:r>
          </w:p>
          <w:p w:rsidR="00A77CD1" w:rsidRDefault="00A77CD1" w:rsidP="00A77CD1">
            <w:pPr>
              <w:numPr>
                <w:ilvl w:val="0"/>
                <w:numId w:val="22"/>
              </w:numPr>
              <w:suppressAutoHyphens/>
              <w:autoSpaceDN w:val="0"/>
              <w:spacing w:after="0" w:line="240" w:lineRule="auto"/>
              <w:jc w:val="both"/>
              <w:textAlignment w:val="baseline"/>
              <w:rPr>
                <w:rFonts w:cs="Arial"/>
              </w:rPr>
            </w:pPr>
            <w:proofErr w:type="spellStart"/>
            <w:r>
              <w:rPr>
                <w:rFonts w:cs="Arial"/>
              </w:rPr>
              <w:t>Sharepoint</w:t>
            </w:r>
            <w:proofErr w:type="spellEnd"/>
            <w:r>
              <w:rPr>
                <w:rFonts w:cs="Arial"/>
              </w:rPr>
              <w:t xml:space="preserve"> 2013  instalado y configurado en cada uno de los servidores dispuestos por la Secretaría Distrital de Salud para soportar los portales web extranet e intranet.</w:t>
            </w:r>
          </w:p>
          <w:p w:rsidR="00A77CD1" w:rsidRDefault="00A77CD1" w:rsidP="00A77CD1">
            <w:pPr>
              <w:numPr>
                <w:ilvl w:val="0"/>
                <w:numId w:val="22"/>
              </w:numPr>
              <w:suppressAutoHyphens/>
              <w:autoSpaceDN w:val="0"/>
              <w:spacing w:after="0" w:line="240" w:lineRule="auto"/>
              <w:jc w:val="both"/>
              <w:textAlignment w:val="baseline"/>
              <w:rPr>
                <w:rFonts w:cs="Arial"/>
              </w:rPr>
            </w:pPr>
            <w:r>
              <w:rPr>
                <w:rFonts w:cs="Arial"/>
              </w:rPr>
              <w:t xml:space="preserve">Portales web migrados de SharePoint 2007 a SharePoint 2013 y  configurados sobre los servidores mencionados en el ítem anterior. </w:t>
            </w:r>
          </w:p>
          <w:p w:rsidR="00A77CD1" w:rsidRDefault="00A77CD1" w:rsidP="00A77CD1">
            <w:pPr>
              <w:numPr>
                <w:ilvl w:val="0"/>
                <w:numId w:val="22"/>
              </w:numPr>
              <w:suppressAutoHyphens/>
              <w:autoSpaceDN w:val="0"/>
              <w:spacing w:after="0" w:line="240" w:lineRule="auto"/>
              <w:jc w:val="both"/>
              <w:textAlignment w:val="baseline"/>
              <w:rPr>
                <w:rFonts w:cs="Arial"/>
              </w:rPr>
            </w:pPr>
            <w:r>
              <w:rPr>
                <w:rFonts w:cs="Arial"/>
              </w:rPr>
              <w:t xml:space="preserve">Script y documentación de la instalación y configuración de </w:t>
            </w:r>
            <w:proofErr w:type="spellStart"/>
            <w:r>
              <w:rPr>
                <w:rFonts w:cs="Arial"/>
              </w:rPr>
              <w:t>Sharepoint</w:t>
            </w:r>
            <w:proofErr w:type="spellEnd"/>
            <w:r>
              <w:rPr>
                <w:rFonts w:cs="Arial"/>
              </w:rPr>
              <w:t xml:space="preserve"> 2013 para cada uno de los portales web.</w:t>
            </w:r>
          </w:p>
          <w:p w:rsidR="00A77CD1" w:rsidRDefault="00A77CD1" w:rsidP="00A77CD1">
            <w:pPr>
              <w:numPr>
                <w:ilvl w:val="0"/>
                <w:numId w:val="22"/>
              </w:numPr>
              <w:suppressAutoHyphens/>
              <w:autoSpaceDN w:val="0"/>
              <w:spacing w:after="0" w:line="240" w:lineRule="auto"/>
              <w:jc w:val="both"/>
              <w:textAlignment w:val="baseline"/>
              <w:rPr>
                <w:rFonts w:cs="Arial"/>
              </w:rPr>
            </w:pPr>
            <w:r>
              <w:rPr>
                <w:rFonts w:cs="Arial"/>
              </w:rPr>
              <w:t xml:space="preserve">Documentación del proceso de migración de contenidos de los portales web de SharePoint 2007 a </w:t>
            </w:r>
            <w:proofErr w:type="spellStart"/>
            <w:r>
              <w:rPr>
                <w:rFonts w:cs="Arial"/>
              </w:rPr>
              <w:t>Sharepoint</w:t>
            </w:r>
            <w:proofErr w:type="spellEnd"/>
            <w:r>
              <w:rPr>
                <w:rFonts w:cs="Arial"/>
              </w:rPr>
              <w:t xml:space="preserve"> 2013</w:t>
            </w:r>
          </w:p>
          <w:p w:rsidR="00A77CD1" w:rsidRDefault="00A77CD1" w:rsidP="00A77CD1">
            <w:pPr>
              <w:numPr>
                <w:ilvl w:val="0"/>
                <w:numId w:val="22"/>
              </w:numPr>
              <w:suppressAutoHyphens/>
              <w:autoSpaceDN w:val="0"/>
              <w:spacing w:after="0" w:line="240" w:lineRule="auto"/>
              <w:jc w:val="both"/>
              <w:textAlignment w:val="baseline"/>
              <w:rPr>
                <w:rFonts w:cs="Arial"/>
              </w:rPr>
            </w:pPr>
            <w:r>
              <w:rPr>
                <w:rFonts w:cs="Arial"/>
              </w:rPr>
              <w:t>Documento con el dimensionamiento de la infraestructura física que soporta cada uno de los portales web.</w:t>
            </w:r>
          </w:p>
          <w:p w:rsidR="00A77CD1" w:rsidRDefault="00A77CD1" w:rsidP="00A77CD1">
            <w:pPr>
              <w:ind w:left="1068"/>
              <w:jc w:val="both"/>
              <w:rPr>
                <w:rFonts w:cs="Arial"/>
              </w:rPr>
            </w:pPr>
          </w:p>
          <w:p w:rsidR="00A77CD1" w:rsidRDefault="00A77CD1" w:rsidP="005B1EF6">
            <w:pPr>
              <w:numPr>
                <w:ilvl w:val="2"/>
                <w:numId w:val="18"/>
              </w:numPr>
              <w:suppressAutoHyphens/>
              <w:autoSpaceDN w:val="0"/>
              <w:spacing w:after="0" w:line="240" w:lineRule="auto"/>
              <w:jc w:val="both"/>
              <w:textAlignment w:val="baseline"/>
              <w:rPr>
                <w:rFonts w:cs="Arial"/>
                <w:b/>
              </w:rPr>
            </w:pPr>
            <w:r>
              <w:rPr>
                <w:rFonts w:cs="Arial"/>
                <w:b/>
              </w:rPr>
              <w:t>Desarrollo</w:t>
            </w:r>
          </w:p>
          <w:p w:rsidR="00A77CD1" w:rsidRDefault="00A77CD1" w:rsidP="00A77CD1">
            <w:pPr>
              <w:numPr>
                <w:ilvl w:val="0"/>
                <w:numId w:val="22"/>
              </w:numPr>
              <w:suppressAutoHyphens/>
              <w:autoSpaceDN w:val="0"/>
              <w:spacing w:after="0" w:line="240" w:lineRule="auto"/>
              <w:jc w:val="both"/>
              <w:textAlignment w:val="baseline"/>
              <w:rPr>
                <w:rFonts w:cs="Arial"/>
              </w:rPr>
            </w:pPr>
            <w:r>
              <w:rPr>
                <w:rFonts w:cs="Arial"/>
              </w:rPr>
              <w:t xml:space="preserve">Entrega Código fuente de los </w:t>
            </w:r>
            <w:proofErr w:type="spellStart"/>
            <w:r>
              <w:rPr>
                <w:rFonts w:cs="Arial"/>
              </w:rPr>
              <w:t>modulos</w:t>
            </w:r>
            <w:proofErr w:type="spellEnd"/>
            <w:r>
              <w:rPr>
                <w:rFonts w:cs="Arial"/>
              </w:rPr>
              <w:t xml:space="preserve"> desarrollados en SharePoint 2013 desarrollado con </w:t>
            </w:r>
            <w:proofErr w:type="spellStart"/>
            <w:r>
              <w:rPr>
                <w:rFonts w:cs="Arial"/>
              </w:rPr>
              <w:t>Javascript</w:t>
            </w:r>
            <w:proofErr w:type="spellEnd"/>
            <w:r>
              <w:rPr>
                <w:rFonts w:cs="Arial"/>
              </w:rPr>
              <w:t xml:space="preserve">, JQUERY y ASP.NET en </w:t>
            </w:r>
            <w:proofErr w:type="spellStart"/>
            <w:proofErr w:type="gramStart"/>
            <w:r>
              <w:rPr>
                <w:rFonts w:cs="Arial"/>
              </w:rPr>
              <w:t>framework</w:t>
            </w:r>
            <w:proofErr w:type="spellEnd"/>
            <w:r>
              <w:rPr>
                <w:rFonts w:cs="Arial"/>
              </w:rPr>
              <w:t>(</w:t>
            </w:r>
            <w:proofErr w:type="gramEnd"/>
            <w:r>
              <w:rPr>
                <w:rFonts w:cs="Arial"/>
              </w:rPr>
              <w:t>4.0.)</w:t>
            </w:r>
          </w:p>
          <w:p w:rsidR="00A77CD1" w:rsidRDefault="00A77CD1" w:rsidP="00A77CD1">
            <w:pPr>
              <w:numPr>
                <w:ilvl w:val="0"/>
                <w:numId w:val="22"/>
              </w:numPr>
              <w:suppressAutoHyphens/>
              <w:autoSpaceDN w:val="0"/>
              <w:spacing w:after="0" w:line="240" w:lineRule="auto"/>
              <w:jc w:val="both"/>
              <w:textAlignment w:val="baseline"/>
              <w:rPr>
                <w:rFonts w:cs="Arial"/>
              </w:rPr>
            </w:pPr>
            <w:r>
              <w:rPr>
                <w:rFonts w:cs="Arial"/>
              </w:rPr>
              <w:t xml:space="preserve">Documentación del código fuente, teniendo en cuenta los estándares </w:t>
            </w:r>
            <w:r>
              <w:rPr>
                <w:rFonts w:cs="Arial"/>
              </w:rPr>
              <w:lastRenderedPageBreak/>
              <w:t xml:space="preserve">emitidos por la Secretaria Distrital de Salud (SDS) para ello. </w:t>
            </w:r>
          </w:p>
          <w:p w:rsidR="00A77CD1" w:rsidRDefault="00A77CD1" w:rsidP="00A77CD1">
            <w:pPr>
              <w:numPr>
                <w:ilvl w:val="0"/>
                <w:numId w:val="22"/>
              </w:numPr>
              <w:suppressAutoHyphens/>
              <w:autoSpaceDN w:val="0"/>
              <w:spacing w:after="0" w:line="240" w:lineRule="auto"/>
              <w:jc w:val="both"/>
              <w:textAlignment w:val="baseline"/>
              <w:rPr>
                <w:rFonts w:cs="Arial"/>
              </w:rPr>
            </w:pPr>
            <w:r>
              <w:rPr>
                <w:rFonts w:cs="Arial"/>
              </w:rPr>
              <w:t xml:space="preserve">Instalación del código fuente de los módulos en los servidores dispuestos por la Secretaría Distrital de Salud </w:t>
            </w:r>
          </w:p>
          <w:p w:rsidR="00A77CD1" w:rsidRDefault="00A77CD1" w:rsidP="00A77CD1">
            <w:pPr>
              <w:suppressAutoHyphens/>
              <w:autoSpaceDN w:val="0"/>
              <w:spacing w:after="0" w:line="240" w:lineRule="auto"/>
              <w:ind w:left="1068"/>
              <w:jc w:val="both"/>
              <w:textAlignment w:val="baseline"/>
              <w:rPr>
                <w:rFonts w:cs="Arial"/>
              </w:rPr>
            </w:pPr>
          </w:p>
          <w:p w:rsidR="00A77CD1" w:rsidRDefault="00A77CD1" w:rsidP="005B1EF6">
            <w:pPr>
              <w:numPr>
                <w:ilvl w:val="2"/>
                <w:numId w:val="18"/>
              </w:numPr>
              <w:suppressAutoHyphens/>
              <w:autoSpaceDN w:val="0"/>
              <w:spacing w:after="0" w:line="240" w:lineRule="auto"/>
              <w:jc w:val="both"/>
              <w:textAlignment w:val="baseline"/>
              <w:rPr>
                <w:rFonts w:cs="Arial"/>
                <w:b/>
              </w:rPr>
            </w:pPr>
            <w:r>
              <w:rPr>
                <w:rFonts w:cs="Arial"/>
                <w:b/>
              </w:rPr>
              <w:t xml:space="preserve">Pruebas </w:t>
            </w:r>
          </w:p>
          <w:p w:rsidR="00A77CD1" w:rsidRDefault="00A77CD1" w:rsidP="00A77CD1">
            <w:pPr>
              <w:numPr>
                <w:ilvl w:val="0"/>
                <w:numId w:val="23"/>
              </w:numPr>
              <w:suppressAutoHyphens/>
              <w:autoSpaceDN w:val="0"/>
              <w:spacing w:after="0" w:line="240" w:lineRule="auto"/>
              <w:jc w:val="both"/>
              <w:textAlignment w:val="baseline"/>
              <w:rPr>
                <w:rFonts w:cs="Arial"/>
              </w:rPr>
            </w:pPr>
            <w:r>
              <w:rPr>
                <w:rFonts w:cs="Arial"/>
              </w:rPr>
              <w:t>Documento de especificación del plan de pruebas</w:t>
            </w:r>
          </w:p>
          <w:p w:rsidR="00A77CD1" w:rsidRDefault="00A77CD1" w:rsidP="00A77CD1">
            <w:pPr>
              <w:numPr>
                <w:ilvl w:val="0"/>
                <w:numId w:val="23"/>
              </w:numPr>
              <w:suppressAutoHyphens/>
              <w:autoSpaceDN w:val="0"/>
              <w:spacing w:after="0" w:line="240" w:lineRule="auto"/>
              <w:jc w:val="both"/>
              <w:textAlignment w:val="baseline"/>
              <w:rPr>
                <w:rFonts w:cs="Arial"/>
              </w:rPr>
            </w:pPr>
            <w:r>
              <w:rPr>
                <w:rFonts w:cs="Arial"/>
              </w:rPr>
              <w:t xml:space="preserve">Capacitación al equipo técnico de pruebas que la Secretaría de Salud pone a su disposición. </w:t>
            </w:r>
          </w:p>
          <w:p w:rsidR="00A77CD1" w:rsidRDefault="00A77CD1" w:rsidP="00A77CD1">
            <w:pPr>
              <w:numPr>
                <w:ilvl w:val="0"/>
                <w:numId w:val="23"/>
              </w:numPr>
              <w:suppressAutoHyphens/>
              <w:autoSpaceDN w:val="0"/>
              <w:spacing w:after="0" w:line="240" w:lineRule="auto"/>
              <w:jc w:val="both"/>
              <w:textAlignment w:val="baseline"/>
              <w:rPr>
                <w:rFonts w:cs="Arial"/>
              </w:rPr>
            </w:pPr>
            <w:r>
              <w:rPr>
                <w:rFonts w:cs="Arial"/>
              </w:rPr>
              <w:t>Documento de casos de prueba, el cual debe contener los pasos que los usuarios deben ejecutar para probar los requerimientos funcionales, incluyendo los resultados de la aplicación de la prueba por parte de los usuarios.</w:t>
            </w:r>
          </w:p>
          <w:p w:rsidR="00A77CD1" w:rsidRDefault="00A77CD1" w:rsidP="00A77CD1">
            <w:pPr>
              <w:ind w:left="1068"/>
              <w:jc w:val="both"/>
              <w:rPr>
                <w:rFonts w:cs="Arial"/>
              </w:rPr>
            </w:pPr>
            <w:r>
              <w:rPr>
                <w:rFonts w:cs="Arial"/>
              </w:rPr>
              <w:t xml:space="preserve"> </w:t>
            </w:r>
          </w:p>
          <w:p w:rsidR="00A77CD1" w:rsidRDefault="00A77CD1" w:rsidP="005B1EF6">
            <w:pPr>
              <w:numPr>
                <w:ilvl w:val="2"/>
                <w:numId w:val="18"/>
              </w:numPr>
              <w:suppressAutoHyphens/>
              <w:autoSpaceDN w:val="0"/>
              <w:spacing w:after="0" w:line="240" w:lineRule="auto"/>
              <w:jc w:val="both"/>
              <w:textAlignment w:val="baseline"/>
              <w:rPr>
                <w:rFonts w:cs="Arial"/>
                <w:b/>
              </w:rPr>
            </w:pPr>
            <w:r>
              <w:rPr>
                <w:rFonts w:cs="Arial"/>
                <w:b/>
              </w:rPr>
              <w:t>Puesta en Producción, Capacitación y Entrega.</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Portales web con los módulos, instalados en los servidores de producción dispuestos por la Secretaría Distrital de Salud.</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Jornadas de capacitación a usuarios finales (16 horas, 20 asistentes)</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Jornadas de capacitación para administradores de la plataforma (16 horas, 20 asistentes)</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Manuales técnico y de operación.</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Manual de instalación del sistema.</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Manual de Usuario final disponible en línea (estilo ayuda de Windows).</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 xml:space="preserve">Manual de administrador </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Informe y listados de asistencias de las capacitaciones realizadas a los usuarios.</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Informes parciales de las actividades desarrolladas según cronograma de actividades, según tiempos establecidos con el supervisor del contrato.</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 xml:space="preserve">Informe final de cumplimiento del contrato. </w:t>
            </w:r>
          </w:p>
          <w:p w:rsidR="00A77CD1" w:rsidRDefault="00A77CD1" w:rsidP="00A77CD1">
            <w:pPr>
              <w:numPr>
                <w:ilvl w:val="0"/>
                <w:numId w:val="24"/>
              </w:numPr>
              <w:suppressAutoHyphens/>
              <w:autoSpaceDN w:val="0"/>
              <w:spacing w:after="0" w:line="240" w:lineRule="auto"/>
              <w:jc w:val="both"/>
              <w:textAlignment w:val="baseline"/>
              <w:rPr>
                <w:rFonts w:cs="Arial"/>
              </w:rPr>
            </w:pPr>
            <w:r>
              <w:rPr>
                <w:rFonts w:cs="Arial"/>
              </w:rPr>
              <w:t>Recomendaciones y plan para el mantenimiento a la aplicación, bases de datos y demás componentes del sistema.</w:t>
            </w:r>
          </w:p>
          <w:p w:rsidR="00400661" w:rsidRPr="005C2E1E" w:rsidRDefault="00400661" w:rsidP="00400661">
            <w:pPr>
              <w:pStyle w:val="Sinespaciado"/>
              <w:jc w:val="both"/>
              <w:rPr>
                <w:rFonts w:ascii="Arial" w:hAnsi="Arial" w:cs="Arial"/>
                <w:sz w:val="18"/>
                <w:szCs w:val="18"/>
              </w:rPr>
            </w:pPr>
          </w:p>
        </w:tc>
      </w:tr>
      <w:tr w:rsidR="00BC76EE" w:rsidRPr="005C4383" w:rsidTr="0038706D">
        <w:trPr>
          <w:trHeight w:val="977"/>
        </w:trPr>
        <w:tc>
          <w:tcPr>
            <w:tcW w:w="2376" w:type="dxa"/>
          </w:tcPr>
          <w:p w:rsidR="00BC76EE" w:rsidRPr="00182E40" w:rsidRDefault="00182C80" w:rsidP="00400661">
            <w:pPr>
              <w:rPr>
                <w:rFonts w:cs="Arial"/>
                <w:b/>
                <w:sz w:val="18"/>
                <w:szCs w:val="18"/>
              </w:rPr>
            </w:pPr>
            <w:r>
              <w:rPr>
                <w:rFonts w:cs="Arial"/>
                <w:b/>
                <w:sz w:val="18"/>
                <w:szCs w:val="18"/>
              </w:rPr>
              <w:lastRenderedPageBreak/>
              <w:t>8</w:t>
            </w:r>
            <w:r w:rsidR="00182E40" w:rsidRPr="00182E40">
              <w:rPr>
                <w:rFonts w:cs="Arial"/>
                <w:b/>
                <w:sz w:val="18"/>
                <w:szCs w:val="18"/>
              </w:rPr>
              <w:t>. CRITERIOS DE SELECCIÓN DE LA OFERTA MÁS FAVORABLE</w:t>
            </w:r>
          </w:p>
        </w:tc>
        <w:tc>
          <w:tcPr>
            <w:tcW w:w="8100" w:type="dxa"/>
            <w:gridSpan w:val="2"/>
          </w:tcPr>
          <w:p w:rsidR="00A77CD1" w:rsidRDefault="00A77CD1" w:rsidP="00A77CD1">
            <w:pPr>
              <w:jc w:val="both"/>
              <w:rPr>
                <w:rFonts w:cs="Arial"/>
              </w:rPr>
            </w:pPr>
            <w:r>
              <w:rPr>
                <w:rFonts w:cs="Arial"/>
              </w:rPr>
              <w:t xml:space="preserve">En virtud de la Ley 1150, que establece: “en el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w:t>
            </w:r>
            <w:r>
              <w:rPr>
                <w:rFonts w:cs="Arial"/>
              </w:rPr>
              <w:lastRenderedPageBreak/>
              <w:t>que establezcan las entidades en los pliegos de condiciones o sus equivalentes, tendrán en cuenta los siguientes criterios: numeral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La entidad efectuará las comparaciones del caso mediante el cotejo de los ofrecimientos recibidos y la consulta de precios o condiciones del mercado y los estudios y deducciones de la entidad o de los organismos consultores o asesores designados para ello”.</w:t>
            </w:r>
          </w:p>
          <w:p w:rsidR="00A77CD1" w:rsidRDefault="00A77CD1" w:rsidP="00A77CD1">
            <w:pPr>
              <w:jc w:val="both"/>
              <w:rPr>
                <w:rFonts w:cs="Arial"/>
              </w:rPr>
            </w:pPr>
            <w:r>
              <w:rPr>
                <w:rFonts w:cs="Arial"/>
              </w:rPr>
              <w:t>Los factores o criterios de evaluación que se tendrán en cuenta para la calificación y selección de las propuestas, de conformidad con el decreto 1510 de 2013, compilado por el Decreto 1082 de 2015, son los siguientes:</w:t>
            </w:r>
          </w:p>
          <w:p w:rsidR="00A77CD1" w:rsidRDefault="00A77CD1" w:rsidP="00A77CD1">
            <w:pPr>
              <w:jc w:val="both"/>
              <w:rPr>
                <w:rFonts w:cs="Arial"/>
              </w:rPr>
            </w:pPr>
          </w:p>
          <w:tbl>
            <w:tblPr>
              <w:tblW w:w="6995" w:type="dxa"/>
              <w:jc w:val="center"/>
              <w:tblLayout w:type="fixed"/>
              <w:tblCellMar>
                <w:left w:w="10" w:type="dxa"/>
                <w:right w:w="10" w:type="dxa"/>
              </w:tblCellMar>
              <w:tblLook w:val="0000" w:firstRow="0" w:lastRow="0" w:firstColumn="0" w:lastColumn="0" w:noHBand="0" w:noVBand="0"/>
            </w:tblPr>
            <w:tblGrid>
              <w:gridCol w:w="1184"/>
              <w:gridCol w:w="4724"/>
              <w:gridCol w:w="1087"/>
            </w:tblGrid>
            <w:tr w:rsidR="00A77CD1" w:rsidTr="00BF3F73">
              <w:tblPrEx>
                <w:tblCellMar>
                  <w:top w:w="0" w:type="dxa"/>
                  <w:bottom w:w="0" w:type="dxa"/>
                </w:tblCellMar>
              </w:tblPrEx>
              <w:trPr>
                <w:trHeight w:val="209"/>
                <w:jc w:val="center"/>
              </w:trPr>
              <w:tc>
                <w:tcPr>
                  <w:tcW w:w="1184" w:type="dxa"/>
                  <w:tcBorders>
                    <w:top w:val="single" w:sz="12" w:space="0" w:color="000000"/>
                    <w:left w:val="single" w:sz="12" w:space="0" w:color="000000"/>
                    <w:bottom w:val="single" w:sz="4" w:space="0" w:color="767171"/>
                    <w:right w:val="single" w:sz="4" w:space="0" w:color="767171"/>
                  </w:tcBorders>
                  <w:shd w:val="clear" w:color="auto" w:fill="A5A5A5"/>
                  <w:tcMar>
                    <w:top w:w="0" w:type="dxa"/>
                    <w:left w:w="108" w:type="dxa"/>
                    <w:bottom w:w="0" w:type="dxa"/>
                    <w:right w:w="108" w:type="dxa"/>
                  </w:tcMar>
                </w:tcPr>
                <w:p w:rsidR="00A77CD1" w:rsidRDefault="00A77CD1" w:rsidP="00A77CD1">
                  <w:pPr>
                    <w:framePr w:hSpace="141" w:wrap="around" w:hAnchor="margin" w:y="2977"/>
                    <w:jc w:val="both"/>
                    <w:rPr>
                      <w:rFonts w:cs="Arial"/>
                      <w:b/>
                      <w:bCs/>
                    </w:rPr>
                  </w:pPr>
                  <w:r>
                    <w:rPr>
                      <w:rFonts w:cs="Arial"/>
                      <w:b/>
                      <w:bCs/>
                    </w:rPr>
                    <w:t xml:space="preserve">Numeral </w:t>
                  </w:r>
                </w:p>
              </w:tc>
              <w:tc>
                <w:tcPr>
                  <w:tcW w:w="4724" w:type="dxa"/>
                  <w:tcBorders>
                    <w:top w:val="single" w:sz="12" w:space="0" w:color="000000"/>
                    <w:left w:val="single" w:sz="4" w:space="0" w:color="767171"/>
                    <w:bottom w:val="single" w:sz="4" w:space="0" w:color="767171"/>
                    <w:right w:val="single" w:sz="4" w:space="0" w:color="767171"/>
                  </w:tcBorders>
                  <w:shd w:val="clear" w:color="auto" w:fill="A5A5A5"/>
                  <w:tcMar>
                    <w:top w:w="0" w:type="dxa"/>
                    <w:left w:w="108" w:type="dxa"/>
                    <w:bottom w:w="0" w:type="dxa"/>
                    <w:right w:w="108" w:type="dxa"/>
                  </w:tcMar>
                </w:tcPr>
                <w:p w:rsidR="00A77CD1" w:rsidRDefault="00A77CD1" w:rsidP="00A77CD1">
                  <w:pPr>
                    <w:framePr w:hSpace="141" w:wrap="around" w:hAnchor="margin" w:y="2977"/>
                    <w:jc w:val="both"/>
                    <w:rPr>
                      <w:rFonts w:cs="Arial"/>
                      <w:b/>
                      <w:bCs/>
                    </w:rPr>
                  </w:pPr>
                  <w:r>
                    <w:rPr>
                      <w:rFonts w:cs="Arial"/>
                      <w:b/>
                      <w:bCs/>
                    </w:rPr>
                    <w:t>Factores</w:t>
                  </w:r>
                </w:p>
              </w:tc>
              <w:tc>
                <w:tcPr>
                  <w:tcW w:w="1087" w:type="dxa"/>
                  <w:tcBorders>
                    <w:top w:val="single" w:sz="12" w:space="0" w:color="000000"/>
                    <w:left w:val="single" w:sz="4" w:space="0" w:color="767171"/>
                    <w:bottom w:val="single" w:sz="4" w:space="0" w:color="767171"/>
                    <w:right w:val="single" w:sz="12" w:space="0" w:color="000000"/>
                  </w:tcBorders>
                  <w:shd w:val="clear" w:color="auto" w:fill="A5A5A5"/>
                  <w:tcMar>
                    <w:top w:w="0" w:type="dxa"/>
                    <w:left w:w="108" w:type="dxa"/>
                    <w:bottom w:w="0" w:type="dxa"/>
                    <w:right w:w="108" w:type="dxa"/>
                  </w:tcMar>
                </w:tcPr>
                <w:p w:rsidR="00A77CD1" w:rsidRDefault="00A77CD1" w:rsidP="00A77CD1">
                  <w:pPr>
                    <w:framePr w:hSpace="141" w:wrap="around" w:hAnchor="margin" w:y="2977"/>
                    <w:jc w:val="both"/>
                    <w:rPr>
                      <w:rFonts w:cs="Arial"/>
                      <w:b/>
                      <w:bCs/>
                    </w:rPr>
                  </w:pPr>
                  <w:r>
                    <w:rPr>
                      <w:rFonts w:cs="Arial"/>
                      <w:b/>
                      <w:bCs/>
                    </w:rPr>
                    <w:t>Puntaje</w:t>
                  </w:r>
                </w:p>
              </w:tc>
            </w:tr>
            <w:tr w:rsidR="00A77CD1" w:rsidTr="00BF3F73">
              <w:tblPrEx>
                <w:tblCellMar>
                  <w:top w:w="0" w:type="dxa"/>
                  <w:bottom w:w="0" w:type="dxa"/>
                </w:tblCellMar>
              </w:tblPrEx>
              <w:trPr>
                <w:trHeight w:val="149"/>
                <w:jc w:val="center"/>
              </w:trPr>
              <w:tc>
                <w:tcPr>
                  <w:tcW w:w="1184" w:type="dxa"/>
                  <w:tcBorders>
                    <w:top w:val="single" w:sz="4" w:space="0" w:color="767171"/>
                    <w:left w:val="single" w:sz="12" w:space="0" w:color="000000"/>
                    <w:bottom w:val="single" w:sz="4" w:space="0" w:color="767171"/>
                    <w:right w:val="single" w:sz="4" w:space="0" w:color="767171"/>
                  </w:tcBorders>
                  <w:shd w:val="clear" w:color="auto" w:fill="FFFFFF"/>
                  <w:tcMar>
                    <w:top w:w="0" w:type="dxa"/>
                    <w:left w:w="108" w:type="dxa"/>
                    <w:bottom w:w="0" w:type="dxa"/>
                    <w:right w:w="108" w:type="dxa"/>
                  </w:tcMar>
                  <w:vAlign w:val="center"/>
                </w:tcPr>
                <w:p w:rsidR="00A77CD1" w:rsidRDefault="00A77CD1" w:rsidP="00A77CD1">
                  <w:pPr>
                    <w:framePr w:hSpace="141" w:wrap="around" w:hAnchor="margin" w:y="2977"/>
                    <w:jc w:val="both"/>
                    <w:rPr>
                      <w:rFonts w:cs="Arial"/>
                      <w:bCs/>
                    </w:rPr>
                  </w:pPr>
                  <w:r>
                    <w:rPr>
                      <w:rFonts w:cs="Arial"/>
                      <w:bCs/>
                    </w:rPr>
                    <w:t>3.1.1</w:t>
                  </w:r>
                </w:p>
              </w:tc>
              <w:tc>
                <w:tcPr>
                  <w:tcW w:w="4724"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rsidR="00A77CD1" w:rsidRDefault="00A77CD1" w:rsidP="00A77CD1">
                  <w:pPr>
                    <w:framePr w:hSpace="141" w:wrap="around" w:hAnchor="margin" w:y="2977"/>
                    <w:jc w:val="both"/>
                    <w:rPr>
                      <w:rFonts w:cs="Arial"/>
                      <w:bCs/>
                    </w:rPr>
                  </w:pPr>
                  <w:r>
                    <w:rPr>
                      <w:rFonts w:cs="Arial"/>
                      <w:bCs/>
                    </w:rPr>
                    <w:t xml:space="preserve">EVALUACIÓN ECONÓMICA </w:t>
                  </w:r>
                </w:p>
              </w:tc>
              <w:tc>
                <w:tcPr>
                  <w:tcW w:w="1087" w:type="dxa"/>
                  <w:tcBorders>
                    <w:top w:val="single" w:sz="4" w:space="0" w:color="767171"/>
                    <w:left w:val="single" w:sz="4" w:space="0" w:color="767171"/>
                    <w:bottom w:val="single" w:sz="4" w:space="0" w:color="767171"/>
                    <w:right w:val="single" w:sz="12" w:space="0" w:color="000000"/>
                  </w:tcBorders>
                  <w:shd w:val="clear" w:color="auto" w:fill="FFFFFF"/>
                  <w:tcMar>
                    <w:top w:w="0" w:type="dxa"/>
                    <w:left w:w="108" w:type="dxa"/>
                    <w:bottom w:w="0" w:type="dxa"/>
                    <w:right w:w="108" w:type="dxa"/>
                  </w:tcMar>
                </w:tcPr>
                <w:p w:rsidR="00A77CD1" w:rsidRDefault="00A77CD1" w:rsidP="00A77CD1">
                  <w:pPr>
                    <w:framePr w:hSpace="141" w:wrap="around" w:hAnchor="margin" w:y="2977"/>
                    <w:jc w:val="both"/>
                    <w:rPr>
                      <w:rFonts w:cs="Arial"/>
                      <w:b/>
                      <w:bCs/>
                    </w:rPr>
                  </w:pPr>
                  <w:r>
                    <w:rPr>
                      <w:rFonts w:cs="Arial"/>
                      <w:b/>
                      <w:bCs/>
                    </w:rPr>
                    <w:t>40</w:t>
                  </w:r>
                </w:p>
              </w:tc>
            </w:tr>
            <w:tr w:rsidR="00A77CD1" w:rsidTr="00BF3F73">
              <w:tblPrEx>
                <w:tblCellMar>
                  <w:top w:w="0" w:type="dxa"/>
                  <w:bottom w:w="0" w:type="dxa"/>
                </w:tblCellMar>
              </w:tblPrEx>
              <w:trPr>
                <w:trHeight w:val="149"/>
                <w:jc w:val="center"/>
              </w:trPr>
              <w:tc>
                <w:tcPr>
                  <w:tcW w:w="1184" w:type="dxa"/>
                  <w:tcBorders>
                    <w:top w:val="single" w:sz="4" w:space="0" w:color="767171"/>
                    <w:left w:val="single" w:sz="12" w:space="0" w:color="000000"/>
                    <w:bottom w:val="single" w:sz="4" w:space="0" w:color="767171"/>
                    <w:right w:val="single" w:sz="4" w:space="0" w:color="767171"/>
                  </w:tcBorders>
                  <w:shd w:val="clear" w:color="auto" w:fill="FFFFFF"/>
                  <w:tcMar>
                    <w:top w:w="0" w:type="dxa"/>
                    <w:left w:w="108" w:type="dxa"/>
                    <w:bottom w:w="0" w:type="dxa"/>
                    <w:right w:w="108" w:type="dxa"/>
                  </w:tcMar>
                  <w:vAlign w:val="center"/>
                </w:tcPr>
                <w:p w:rsidR="00A77CD1" w:rsidRDefault="00A77CD1" w:rsidP="00A77CD1">
                  <w:pPr>
                    <w:framePr w:hSpace="141" w:wrap="around" w:hAnchor="margin" w:y="2977"/>
                    <w:jc w:val="both"/>
                    <w:rPr>
                      <w:rFonts w:cs="Arial"/>
                      <w:bCs/>
                    </w:rPr>
                  </w:pPr>
                  <w:r>
                    <w:rPr>
                      <w:rFonts w:cs="Arial"/>
                      <w:bCs/>
                    </w:rPr>
                    <w:t>3.1.2</w:t>
                  </w:r>
                </w:p>
              </w:tc>
              <w:tc>
                <w:tcPr>
                  <w:tcW w:w="4724"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rsidR="00A77CD1" w:rsidRDefault="00A77CD1" w:rsidP="00A77CD1">
                  <w:pPr>
                    <w:framePr w:hSpace="141" w:wrap="around" w:hAnchor="margin" w:y="2977"/>
                    <w:jc w:val="both"/>
                    <w:rPr>
                      <w:rFonts w:cs="Arial"/>
                      <w:bCs/>
                    </w:rPr>
                  </w:pPr>
                  <w:r>
                    <w:rPr>
                      <w:rFonts w:cs="Arial"/>
                      <w:bCs/>
                    </w:rPr>
                    <w:t>EVALUACIÓN TÉCNICA</w:t>
                  </w:r>
                </w:p>
              </w:tc>
              <w:tc>
                <w:tcPr>
                  <w:tcW w:w="1087" w:type="dxa"/>
                  <w:tcBorders>
                    <w:top w:val="single" w:sz="4" w:space="0" w:color="767171"/>
                    <w:left w:val="single" w:sz="4" w:space="0" w:color="767171"/>
                    <w:bottom w:val="single" w:sz="4" w:space="0" w:color="767171"/>
                    <w:right w:val="single" w:sz="12" w:space="0" w:color="000000"/>
                  </w:tcBorders>
                  <w:shd w:val="clear" w:color="auto" w:fill="FFFFFF"/>
                  <w:tcMar>
                    <w:top w:w="0" w:type="dxa"/>
                    <w:left w:w="108" w:type="dxa"/>
                    <w:bottom w:w="0" w:type="dxa"/>
                    <w:right w:w="108" w:type="dxa"/>
                  </w:tcMar>
                </w:tcPr>
                <w:p w:rsidR="00A77CD1" w:rsidRDefault="00A77CD1" w:rsidP="00A77CD1">
                  <w:pPr>
                    <w:framePr w:hSpace="141" w:wrap="around" w:hAnchor="margin" w:y="2977"/>
                    <w:jc w:val="both"/>
                    <w:rPr>
                      <w:rFonts w:cs="Arial"/>
                      <w:b/>
                      <w:bCs/>
                    </w:rPr>
                  </w:pPr>
                  <w:r>
                    <w:rPr>
                      <w:rFonts w:cs="Arial"/>
                      <w:b/>
                      <w:bCs/>
                    </w:rPr>
                    <w:t>50</w:t>
                  </w:r>
                </w:p>
              </w:tc>
            </w:tr>
            <w:tr w:rsidR="00A77CD1" w:rsidTr="00BF3F73">
              <w:tblPrEx>
                <w:tblCellMar>
                  <w:top w:w="0" w:type="dxa"/>
                  <w:bottom w:w="0" w:type="dxa"/>
                </w:tblCellMar>
              </w:tblPrEx>
              <w:trPr>
                <w:trHeight w:val="149"/>
                <w:jc w:val="center"/>
              </w:trPr>
              <w:tc>
                <w:tcPr>
                  <w:tcW w:w="1184" w:type="dxa"/>
                  <w:tcBorders>
                    <w:top w:val="single" w:sz="4" w:space="0" w:color="767171"/>
                    <w:left w:val="single" w:sz="12" w:space="0" w:color="000000"/>
                    <w:bottom w:val="single" w:sz="4" w:space="0" w:color="767171"/>
                    <w:right w:val="single" w:sz="4" w:space="0" w:color="767171"/>
                  </w:tcBorders>
                  <w:shd w:val="clear" w:color="auto" w:fill="FFFFFF"/>
                  <w:tcMar>
                    <w:top w:w="0" w:type="dxa"/>
                    <w:left w:w="108" w:type="dxa"/>
                    <w:bottom w:w="0" w:type="dxa"/>
                    <w:right w:w="108" w:type="dxa"/>
                  </w:tcMar>
                  <w:vAlign w:val="center"/>
                </w:tcPr>
                <w:p w:rsidR="00A77CD1" w:rsidRDefault="00A77CD1" w:rsidP="00A77CD1">
                  <w:pPr>
                    <w:framePr w:hSpace="141" w:wrap="around" w:hAnchor="margin" w:y="2977"/>
                    <w:jc w:val="both"/>
                    <w:rPr>
                      <w:rFonts w:cs="Arial"/>
                      <w:bCs/>
                    </w:rPr>
                  </w:pPr>
                  <w:r>
                    <w:rPr>
                      <w:rFonts w:cs="Arial"/>
                      <w:bCs/>
                    </w:rPr>
                    <w:t>3.1.3</w:t>
                  </w:r>
                </w:p>
              </w:tc>
              <w:tc>
                <w:tcPr>
                  <w:tcW w:w="4724"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rsidR="00A77CD1" w:rsidRDefault="00A77CD1" w:rsidP="00A77CD1">
                  <w:pPr>
                    <w:framePr w:hSpace="141" w:wrap="around" w:hAnchor="margin" w:y="2977"/>
                    <w:jc w:val="both"/>
                    <w:rPr>
                      <w:rFonts w:cs="Arial"/>
                      <w:bCs/>
                    </w:rPr>
                  </w:pPr>
                  <w:r>
                    <w:rPr>
                      <w:rFonts w:cs="Arial"/>
                      <w:bCs/>
                    </w:rPr>
                    <w:t>ESTÍMULO A LA INDUSTRIA COLOMBIANA</w:t>
                  </w:r>
                </w:p>
              </w:tc>
              <w:tc>
                <w:tcPr>
                  <w:tcW w:w="1087" w:type="dxa"/>
                  <w:tcBorders>
                    <w:top w:val="single" w:sz="4" w:space="0" w:color="767171"/>
                    <w:left w:val="single" w:sz="4" w:space="0" w:color="767171"/>
                    <w:bottom w:val="single" w:sz="4" w:space="0" w:color="767171"/>
                    <w:right w:val="single" w:sz="12" w:space="0" w:color="000000"/>
                  </w:tcBorders>
                  <w:shd w:val="clear" w:color="auto" w:fill="FFFFFF"/>
                  <w:tcMar>
                    <w:top w:w="0" w:type="dxa"/>
                    <w:left w:w="108" w:type="dxa"/>
                    <w:bottom w:w="0" w:type="dxa"/>
                    <w:right w:w="108" w:type="dxa"/>
                  </w:tcMar>
                </w:tcPr>
                <w:p w:rsidR="00A77CD1" w:rsidRDefault="00A77CD1" w:rsidP="00A77CD1">
                  <w:pPr>
                    <w:framePr w:hSpace="141" w:wrap="around" w:hAnchor="margin" w:y="2977"/>
                    <w:jc w:val="both"/>
                    <w:rPr>
                      <w:rFonts w:cs="Arial"/>
                      <w:b/>
                      <w:bCs/>
                    </w:rPr>
                  </w:pPr>
                  <w:r>
                    <w:rPr>
                      <w:rFonts w:cs="Arial"/>
                      <w:b/>
                      <w:bCs/>
                    </w:rPr>
                    <w:t>10</w:t>
                  </w:r>
                </w:p>
              </w:tc>
            </w:tr>
            <w:tr w:rsidR="00A77CD1" w:rsidTr="00BF3F73">
              <w:tblPrEx>
                <w:tblCellMar>
                  <w:top w:w="0" w:type="dxa"/>
                  <w:bottom w:w="0" w:type="dxa"/>
                </w:tblCellMar>
              </w:tblPrEx>
              <w:trPr>
                <w:trHeight w:val="163"/>
                <w:jc w:val="center"/>
              </w:trPr>
              <w:tc>
                <w:tcPr>
                  <w:tcW w:w="5908" w:type="dxa"/>
                  <w:gridSpan w:val="2"/>
                  <w:tcBorders>
                    <w:top w:val="single" w:sz="4" w:space="0" w:color="767171"/>
                    <w:left w:val="single" w:sz="12" w:space="0" w:color="000000"/>
                    <w:bottom w:val="single" w:sz="12" w:space="0" w:color="000000"/>
                    <w:right w:val="single" w:sz="4" w:space="0" w:color="767171"/>
                  </w:tcBorders>
                  <w:shd w:val="clear" w:color="auto" w:fill="FFFFFF"/>
                  <w:tcMar>
                    <w:top w:w="0" w:type="dxa"/>
                    <w:left w:w="108" w:type="dxa"/>
                    <w:bottom w:w="0" w:type="dxa"/>
                    <w:right w:w="108" w:type="dxa"/>
                  </w:tcMar>
                  <w:vAlign w:val="center"/>
                </w:tcPr>
                <w:p w:rsidR="00A77CD1" w:rsidRDefault="00A77CD1" w:rsidP="00A77CD1">
                  <w:pPr>
                    <w:framePr w:hSpace="141" w:wrap="around" w:hAnchor="margin" w:y="2977"/>
                    <w:jc w:val="both"/>
                  </w:pPr>
                  <w:r>
                    <w:rPr>
                      <w:rFonts w:cs="Arial"/>
                      <w:b/>
                    </w:rPr>
                    <w:t xml:space="preserve">Total Puntaje </w:t>
                  </w:r>
                </w:p>
              </w:tc>
              <w:tc>
                <w:tcPr>
                  <w:tcW w:w="1087" w:type="dxa"/>
                  <w:tcBorders>
                    <w:top w:val="single" w:sz="4" w:space="0" w:color="767171"/>
                    <w:left w:val="single" w:sz="4" w:space="0" w:color="767171"/>
                    <w:bottom w:val="single" w:sz="12" w:space="0" w:color="000000"/>
                    <w:right w:val="single" w:sz="12" w:space="0" w:color="000000"/>
                  </w:tcBorders>
                  <w:shd w:val="clear" w:color="auto" w:fill="FFFFFF"/>
                  <w:tcMar>
                    <w:top w:w="0" w:type="dxa"/>
                    <w:left w:w="108" w:type="dxa"/>
                    <w:bottom w:w="0" w:type="dxa"/>
                    <w:right w:w="108" w:type="dxa"/>
                  </w:tcMar>
                </w:tcPr>
                <w:p w:rsidR="00A77CD1" w:rsidRDefault="00A77CD1" w:rsidP="00A77CD1">
                  <w:pPr>
                    <w:framePr w:hSpace="141" w:wrap="around" w:hAnchor="margin" w:y="2977"/>
                    <w:jc w:val="both"/>
                    <w:rPr>
                      <w:rFonts w:cs="Arial"/>
                      <w:b/>
                      <w:bCs/>
                    </w:rPr>
                  </w:pPr>
                  <w:r>
                    <w:rPr>
                      <w:rFonts w:cs="Arial"/>
                      <w:b/>
                      <w:bCs/>
                    </w:rPr>
                    <w:t>100</w:t>
                  </w:r>
                </w:p>
              </w:tc>
            </w:tr>
          </w:tbl>
          <w:p w:rsidR="00A77CD1" w:rsidRDefault="00A77CD1" w:rsidP="00A77CD1">
            <w:pPr>
              <w:widowControl w:val="0"/>
              <w:autoSpaceDE w:val="0"/>
              <w:jc w:val="both"/>
              <w:rPr>
                <w:rFonts w:cs="Arial"/>
                <w:sz w:val="28"/>
                <w:szCs w:val="28"/>
              </w:rPr>
            </w:pPr>
          </w:p>
          <w:p w:rsidR="00A77CD1" w:rsidRDefault="00A77CD1" w:rsidP="00A77CD1">
            <w:pPr>
              <w:rPr>
                <w:rFonts w:cs="Arial"/>
                <w:color w:val="000000"/>
              </w:rPr>
            </w:pPr>
            <w:r>
              <w:rPr>
                <w:rFonts w:cs="Arial"/>
                <w:color w:val="000000"/>
              </w:rPr>
              <w:t xml:space="preserve">Se  ha definido las siguientes fórmulas para ponderar tales criterios: </w:t>
            </w:r>
          </w:p>
          <w:p w:rsidR="00A77CD1" w:rsidRDefault="00A77CD1" w:rsidP="00A77CD1">
            <w:pPr>
              <w:pStyle w:val="Encabezado"/>
              <w:jc w:val="both"/>
              <w:rPr>
                <w:rFonts w:cs="Arial"/>
              </w:rPr>
            </w:pPr>
          </w:p>
          <w:p w:rsidR="00A77CD1" w:rsidRDefault="00A77CD1" w:rsidP="00A77CD1">
            <w:pPr>
              <w:numPr>
                <w:ilvl w:val="0"/>
                <w:numId w:val="25"/>
              </w:numPr>
              <w:suppressAutoHyphens/>
              <w:autoSpaceDN w:val="0"/>
              <w:spacing w:after="0" w:line="240" w:lineRule="auto"/>
              <w:jc w:val="both"/>
              <w:textAlignment w:val="baseline"/>
              <w:rPr>
                <w:rFonts w:cs="Arial"/>
                <w:b/>
                <w:lang w:eastAsia="es-CO"/>
              </w:rPr>
            </w:pPr>
            <w:r>
              <w:rPr>
                <w:rFonts w:cs="Arial"/>
                <w:b/>
                <w:lang w:eastAsia="es-CO"/>
              </w:rPr>
              <w:t>EVALUACION ECONOMICA</w:t>
            </w:r>
          </w:p>
          <w:p w:rsidR="00A77CD1" w:rsidRDefault="00A77CD1" w:rsidP="00A77CD1">
            <w:pPr>
              <w:jc w:val="both"/>
              <w:rPr>
                <w:rFonts w:cs="Arial"/>
                <w:lang w:val="es-MX"/>
              </w:rPr>
            </w:pPr>
          </w:p>
          <w:p w:rsidR="00A77CD1" w:rsidRDefault="00A77CD1" w:rsidP="00A77CD1">
            <w:pPr>
              <w:shd w:val="clear" w:color="auto" w:fill="FFFFFF"/>
              <w:jc w:val="both"/>
              <w:rPr>
                <w:rFonts w:cs="Arial"/>
                <w:color w:val="000000"/>
              </w:rPr>
            </w:pPr>
            <w:bookmarkStart w:id="0" w:name="14e6f245e7e39e95__Toc414623242"/>
            <w:r>
              <w:rPr>
                <w:rFonts w:cs="Arial"/>
                <w:color w:val="000000"/>
              </w:rPr>
              <w:t xml:space="preserve">El ofrecimiento más favorable para la Entidad será la propuesta económica que se encuentre más cerca por debajo o igual a la media aritmética, obtendrá 40 puntos. Las demás ofertas obtendrán un puntaje proporcionalmente inferior en </w:t>
            </w:r>
            <w:r>
              <w:rPr>
                <w:rFonts w:cs="Arial"/>
                <w:color w:val="000000"/>
              </w:rPr>
              <w:lastRenderedPageBreak/>
              <w:t>la medida que se alejen de la media aritmética.</w:t>
            </w:r>
            <w:bookmarkEnd w:id="0"/>
          </w:p>
          <w:tbl>
            <w:tblPr>
              <w:tblW w:w="4572" w:type="pct"/>
              <w:tblInd w:w="108" w:type="dxa"/>
              <w:tblLayout w:type="fixed"/>
              <w:tblCellMar>
                <w:left w:w="10" w:type="dxa"/>
                <w:right w:w="10" w:type="dxa"/>
              </w:tblCellMar>
              <w:tblLook w:val="0000" w:firstRow="0" w:lastRow="0" w:firstColumn="0" w:lastColumn="0" w:noHBand="0" w:noVBand="0"/>
            </w:tblPr>
            <w:tblGrid>
              <w:gridCol w:w="5670"/>
              <w:gridCol w:w="1521"/>
            </w:tblGrid>
            <w:tr w:rsidR="00A77CD1" w:rsidTr="0038706D">
              <w:tblPrEx>
                <w:tblCellMar>
                  <w:top w:w="0" w:type="dxa"/>
                  <w:bottom w:w="0" w:type="dxa"/>
                </w:tblCellMar>
              </w:tblPrEx>
              <w:trPr>
                <w:trHeight w:val="932"/>
              </w:trPr>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7CD1" w:rsidRDefault="00A77CD1" w:rsidP="00A77CD1">
                  <w:pPr>
                    <w:framePr w:hSpace="141" w:wrap="around" w:hAnchor="margin" w:y="2977"/>
                    <w:jc w:val="both"/>
                    <w:rPr>
                      <w:rFonts w:cs="Arial"/>
                      <w:color w:val="000000"/>
                    </w:rPr>
                  </w:pPr>
                  <w:r>
                    <w:rPr>
                      <w:rFonts w:cs="Arial"/>
                      <w:color w:val="000000"/>
                    </w:rPr>
                    <w:t>Propuesta económica más cercana por debajo de la media aritmética y que haya demostrado cumplimiento de requisitos técnicos</w:t>
                  </w:r>
                </w:p>
              </w:tc>
              <w:tc>
                <w:tcPr>
                  <w:tcW w:w="1521"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7CD1" w:rsidRDefault="00A77CD1" w:rsidP="00A77CD1">
                  <w:pPr>
                    <w:framePr w:hSpace="141" w:wrap="around" w:hAnchor="margin" w:y="2977"/>
                    <w:jc w:val="both"/>
                    <w:rPr>
                      <w:rFonts w:cs="Arial"/>
                      <w:color w:val="000000"/>
                    </w:rPr>
                  </w:pPr>
                  <w:r>
                    <w:rPr>
                      <w:rFonts w:cs="Arial"/>
                      <w:color w:val="000000"/>
                    </w:rPr>
                    <w:t>40 Puntos.</w:t>
                  </w:r>
                </w:p>
              </w:tc>
            </w:tr>
          </w:tbl>
          <w:p w:rsidR="00A77CD1" w:rsidRDefault="00A77CD1" w:rsidP="00A77CD1">
            <w:pPr>
              <w:shd w:val="clear" w:color="auto" w:fill="FFFFFF"/>
              <w:jc w:val="both"/>
              <w:rPr>
                <w:rFonts w:cs="Arial"/>
                <w:color w:val="000000"/>
              </w:rPr>
            </w:pPr>
            <w:r>
              <w:rPr>
                <w:rFonts w:cs="Arial"/>
                <w:color w:val="000000"/>
              </w:rPr>
              <w:t> </w:t>
            </w:r>
          </w:p>
          <w:p w:rsidR="00A77CD1" w:rsidRPr="0038706D" w:rsidRDefault="00A77CD1" w:rsidP="0038706D">
            <w:pPr>
              <w:shd w:val="clear" w:color="auto" w:fill="FFFFFF"/>
              <w:rPr>
                <w:rFonts w:cs="Arial"/>
                <w:color w:val="000000"/>
              </w:rPr>
            </w:pPr>
            <w:r w:rsidRPr="0038706D">
              <w:rPr>
                <w:rFonts w:cs="Arial"/>
                <w:color w:val="000000"/>
              </w:rPr>
              <w:t>En este aspecto, se tendrá en cuenta lo siguiente:</w:t>
            </w:r>
          </w:p>
          <w:p w:rsidR="0038706D" w:rsidRPr="0038706D" w:rsidRDefault="00A77CD1" w:rsidP="0038706D">
            <w:pPr>
              <w:pStyle w:val="Prrafodelista"/>
              <w:numPr>
                <w:ilvl w:val="0"/>
                <w:numId w:val="27"/>
              </w:numPr>
              <w:shd w:val="clear" w:color="auto" w:fill="FFFFFF"/>
              <w:rPr>
                <w:rFonts w:ascii="Arial" w:hAnsi="Arial" w:cs="Arial"/>
                <w:color w:val="000000"/>
                <w:sz w:val="22"/>
                <w:szCs w:val="22"/>
              </w:rPr>
            </w:pPr>
            <w:r w:rsidRPr="0038706D">
              <w:rPr>
                <w:rFonts w:ascii="Arial" w:hAnsi="Arial" w:cs="Arial"/>
                <w:color w:val="000000"/>
                <w:sz w:val="22"/>
                <w:szCs w:val="22"/>
              </w:rPr>
              <w:t>Si el valor de la oferta supera el valor total del Presupuesto Oficial, se rechazará la propuesta.</w:t>
            </w:r>
          </w:p>
          <w:p w:rsidR="0038706D" w:rsidRPr="0038706D" w:rsidRDefault="00A77CD1" w:rsidP="0038706D">
            <w:pPr>
              <w:pStyle w:val="Prrafodelista"/>
              <w:numPr>
                <w:ilvl w:val="0"/>
                <w:numId w:val="27"/>
              </w:numPr>
              <w:shd w:val="clear" w:color="auto" w:fill="FFFFFF"/>
              <w:rPr>
                <w:rFonts w:ascii="Arial" w:hAnsi="Arial" w:cs="Arial"/>
                <w:color w:val="000000"/>
                <w:sz w:val="22"/>
                <w:szCs w:val="22"/>
              </w:rPr>
            </w:pPr>
            <w:r w:rsidRPr="0038706D">
              <w:rPr>
                <w:rFonts w:ascii="Arial" w:hAnsi="Arial" w:cs="Arial"/>
                <w:color w:val="000000"/>
                <w:sz w:val="22"/>
                <w:szCs w:val="22"/>
              </w:rPr>
              <w:t>Se efectuará la media aritmética de las propuestas admitidas</w:t>
            </w:r>
          </w:p>
          <w:p w:rsidR="0038706D" w:rsidRPr="0038706D" w:rsidRDefault="00A77CD1" w:rsidP="0038706D">
            <w:pPr>
              <w:pStyle w:val="Prrafodelista"/>
              <w:numPr>
                <w:ilvl w:val="0"/>
                <w:numId w:val="27"/>
              </w:numPr>
              <w:shd w:val="clear" w:color="auto" w:fill="FFFFFF"/>
              <w:rPr>
                <w:rFonts w:ascii="Arial" w:hAnsi="Arial" w:cs="Arial"/>
                <w:color w:val="000000"/>
                <w:sz w:val="22"/>
                <w:szCs w:val="22"/>
              </w:rPr>
            </w:pPr>
            <w:r w:rsidRPr="0038706D">
              <w:rPr>
                <w:rFonts w:ascii="Arial" w:hAnsi="Arial" w:cs="Arial"/>
                <w:color w:val="000000"/>
                <w:sz w:val="22"/>
                <w:szCs w:val="22"/>
              </w:rPr>
              <w:t>El máximo puntaje (40 puntos) será asignado al proponente que se encuentre más cerca por debajo o igual a la media aritmética. Las demás ofertas obtendrán un puntaje proporcionalmente inferior en la medida que se alejen de la media aritmética.</w:t>
            </w:r>
          </w:p>
          <w:p w:rsidR="00A77CD1" w:rsidRPr="0038706D" w:rsidRDefault="00A77CD1" w:rsidP="0038706D">
            <w:pPr>
              <w:pStyle w:val="Prrafodelista"/>
              <w:numPr>
                <w:ilvl w:val="0"/>
                <w:numId w:val="27"/>
              </w:numPr>
              <w:shd w:val="clear" w:color="auto" w:fill="FFFFFF"/>
              <w:rPr>
                <w:rFonts w:ascii="Arial" w:hAnsi="Arial" w:cs="Arial"/>
                <w:color w:val="000000"/>
                <w:sz w:val="22"/>
                <w:szCs w:val="22"/>
              </w:rPr>
            </w:pPr>
            <w:r w:rsidRPr="0038706D">
              <w:rPr>
                <w:rFonts w:ascii="Arial" w:hAnsi="Arial" w:cs="Arial"/>
                <w:color w:val="000000"/>
                <w:sz w:val="22"/>
                <w:szCs w:val="22"/>
              </w:rPr>
              <w:t>Se tendrán en cuenta los valores unitarios.</w:t>
            </w:r>
          </w:p>
          <w:p w:rsidR="00A77CD1" w:rsidRDefault="00A77CD1" w:rsidP="00A77CD1">
            <w:pPr>
              <w:shd w:val="clear" w:color="auto" w:fill="FFFFFF"/>
              <w:ind w:left="9"/>
              <w:jc w:val="both"/>
              <w:rPr>
                <w:rFonts w:cs="Arial"/>
                <w:color w:val="000000"/>
              </w:rPr>
            </w:pPr>
            <w:r>
              <w:rPr>
                <w:rFonts w:cs="Arial"/>
                <w:color w:val="000000"/>
              </w:rPr>
              <w:t> </w:t>
            </w:r>
          </w:p>
          <w:p w:rsidR="00A77CD1" w:rsidRDefault="00A77CD1" w:rsidP="00A77CD1">
            <w:pPr>
              <w:shd w:val="clear" w:color="auto" w:fill="FFFFFF"/>
              <w:ind w:left="9"/>
              <w:jc w:val="both"/>
              <w:rPr>
                <w:rFonts w:cs="Arial"/>
                <w:color w:val="000000"/>
              </w:rPr>
            </w:pPr>
            <w:r>
              <w:rPr>
                <w:rFonts w:cs="Arial"/>
                <w:color w:val="000000"/>
              </w:rPr>
              <w:t>La evaluación económica se realizará con base en el siguiente procedimiento:</w:t>
            </w:r>
          </w:p>
          <w:p w:rsidR="00A77CD1" w:rsidRDefault="00A77CD1" w:rsidP="00A77CD1">
            <w:pPr>
              <w:shd w:val="clear" w:color="auto" w:fill="FFFFFF"/>
              <w:ind w:left="9"/>
              <w:jc w:val="both"/>
              <w:rPr>
                <w:rFonts w:cs="Arial"/>
                <w:color w:val="000000"/>
              </w:rPr>
            </w:pPr>
            <w:r>
              <w:rPr>
                <w:rFonts w:cs="Arial"/>
                <w:color w:val="000000"/>
              </w:rPr>
              <w:t>Se calculará la media Aritmética A, así:</w:t>
            </w:r>
          </w:p>
          <w:p w:rsidR="00A77CD1" w:rsidRDefault="00A77CD1" w:rsidP="00A77CD1">
            <w:pPr>
              <w:shd w:val="clear" w:color="auto" w:fill="FFFFFF"/>
              <w:ind w:left="9"/>
              <w:jc w:val="both"/>
              <w:rPr>
                <w:rFonts w:cs="Arial"/>
                <w:color w:val="000000"/>
              </w:rPr>
            </w:pPr>
            <w:r>
              <w:rPr>
                <w:rFonts w:cs="Arial"/>
                <w:color w:val="000000"/>
              </w:rPr>
              <w:t xml:space="preserve">MA= (X1 + X2 + X3 + …+ </w:t>
            </w:r>
            <w:proofErr w:type="spellStart"/>
            <w:r>
              <w:rPr>
                <w:rFonts w:cs="Arial"/>
                <w:color w:val="000000"/>
              </w:rPr>
              <w:t>Nn</w:t>
            </w:r>
            <w:proofErr w:type="spellEnd"/>
            <w:r w:rsidR="002E7DED">
              <w:rPr>
                <w:rFonts w:cs="Arial"/>
                <w:color w:val="000000"/>
              </w:rPr>
              <w:t>)</w:t>
            </w:r>
          </w:p>
          <w:p w:rsidR="00A77CD1" w:rsidRDefault="00A77CD1" w:rsidP="00A77CD1">
            <w:pPr>
              <w:shd w:val="clear" w:color="auto" w:fill="FFFFFF"/>
              <w:ind w:left="9"/>
              <w:rPr>
                <w:rFonts w:cs="Arial"/>
                <w:color w:val="000000"/>
              </w:rPr>
            </w:pPr>
            <w:r>
              <w:rPr>
                <w:rFonts w:cs="Arial"/>
                <w:color w:val="000000"/>
              </w:rPr>
              <w:t>                     (n)</w:t>
            </w:r>
          </w:p>
          <w:p w:rsidR="00A77CD1" w:rsidRDefault="00A77CD1" w:rsidP="00A77CD1">
            <w:pPr>
              <w:shd w:val="clear" w:color="auto" w:fill="FFFFFF"/>
              <w:ind w:left="9"/>
              <w:rPr>
                <w:rFonts w:cs="Arial"/>
                <w:color w:val="000000"/>
              </w:rPr>
            </w:pPr>
            <w:r>
              <w:rPr>
                <w:rFonts w:cs="Arial"/>
                <w:color w:val="000000"/>
              </w:rPr>
              <w:t>Donde:</w:t>
            </w:r>
          </w:p>
          <w:p w:rsidR="00A77CD1" w:rsidRDefault="00A77CD1" w:rsidP="00A77CD1">
            <w:pPr>
              <w:shd w:val="clear" w:color="auto" w:fill="FFFFFF"/>
              <w:ind w:left="9"/>
              <w:rPr>
                <w:rFonts w:cs="Arial"/>
                <w:color w:val="000000"/>
              </w:rPr>
            </w:pPr>
            <w:r>
              <w:rPr>
                <w:rFonts w:cs="Arial"/>
                <w:color w:val="000000"/>
              </w:rPr>
              <w:t>MA= Media aritmética de los valores totales de las propuestas hábiles.</w:t>
            </w:r>
          </w:p>
          <w:p w:rsidR="00A77CD1" w:rsidRDefault="00A77CD1" w:rsidP="00A77CD1">
            <w:pPr>
              <w:shd w:val="clear" w:color="auto" w:fill="FFFFFF"/>
              <w:ind w:left="9"/>
              <w:rPr>
                <w:rFonts w:cs="Arial"/>
                <w:color w:val="000000"/>
              </w:rPr>
            </w:pPr>
            <w:proofErr w:type="spellStart"/>
            <w:r>
              <w:rPr>
                <w:rFonts w:cs="Arial"/>
                <w:color w:val="000000"/>
              </w:rPr>
              <w:t>Xn</w:t>
            </w:r>
            <w:proofErr w:type="spellEnd"/>
            <w:r>
              <w:rPr>
                <w:rFonts w:cs="Arial"/>
                <w:color w:val="000000"/>
              </w:rPr>
              <w:t xml:space="preserve"> = Valor de cada propuesta hábil.</w:t>
            </w:r>
          </w:p>
          <w:p w:rsidR="00A77CD1" w:rsidRDefault="00A77CD1" w:rsidP="00A77CD1">
            <w:pPr>
              <w:shd w:val="clear" w:color="auto" w:fill="FFFFFF"/>
              <w:ind w:left="9"/>
              <w:rPr>
                <w:rFonts w:cs="Arial"/>
                <w:color w:val="000000"/>
              </w:rPr>
            </w:pPr>
            <w:r>
              <w:rPr>
                <w:rFonts w:cs="Arial"/>
                <w:color w:val="000000"/>
              </w:rPr>
              <w:t>N   = Número de propuestas.</w:t>
            </w:r>
          </w:p>
          <w:p w:rsidR="002E7DED" w:rsidRDefault="002E7DED" w:rsidP="00A77CD1">
            <w:pPr>
              <w:shd w:val="clear" w:color="auto" w:fill="FFFFFF"/>
              <w:ind w:left="9"/>
              <w:rPr>
                <w:rFonts w:cs="Arial"/>
                <w:color w:val="000000"/>
              </w:rPr>
            </w:pPr>
          </w:p>
          <w:p w:rsidR="005B1EF6" w:rsidRDefault="005B1EF6" w:rsidP="00A77CD1">
            <w:pPr>
              <w:shd w:val="clear" w:color="auto" w:fill="FFFFFF"/>
              <w:ind w:left="9"/>
              <w:rPr>
                <w:rFonts w:cs="Arial"/>
                <w:color w:val="000000"/>
              </w:rPr>
            </w:pPr>
          </w:p>
          <w:p w:rsidR="00A77CD1" w:rsidRDefault="00A77CD1" w:rsidP="00A77CD1">
            <w:pPr>
              <w:numPr>
                <w:ilvl w:val="0"/>
                <w:numId w:val="25"/>
              </w:numPr>
              <w:suppressAutoHyphens/>
              <w:autoSpaceDN w:val="0"/>
              <w:spacing w:after="0" w:line="240" w:lineRule="auto"/>
              <w:jc w:val="both"/>
              <w:textAlignment w:val="baseline"/>
              <w:rPr>
                <w:rFonts w:cs="Arial"/>
                <w:b/>
                <w:lang w:eastAsia="es-CO"/>
              </w:rPr>
            </w:pPr>
            <w:r>
              <w:rPr>
                <w:rFonts w:cs="Arial"/>
                <w:b/>
                <w:lang w:eastAsia="es-CO"/>
              </w:rPr>
              <w:lastRenderedPageBreak/>
              <w:t>EVALUACIÓN TÉCNICA (50 PUNTOS MAXIMO)</w:t>
            </w:r>
          </w:p>
          <w:p w:rsidR="00D45B31" w:rsidRPr="00D45B31" w:rsidRDefault="00D45B31" w:rsidP="00D45B31">
            <w:pPr>
              <w:suppressAutoHyphens/>
              <w:autoSpaceDN w:val="0"/>
              <w:spacing w:after="0" w:line="240" w:lineRule="auto"/>
              <w:ind w:left="720"/>
              <w:jc w:val="both"/>
              <w:textAlignment w:val="baseline"/>
              <w:rPr>
                <w:rFonts w:cs="Arial"/>
                <w:b/>
                <w:lang w:eastAsia="es-CO"/>
              </w:rPr>
            </w:pPr>
          </w:p>
          <w:p w:rsidR="00A77CD1" w:rsidRDefault="00A77CD1" w:rsidP="00A77CD1">
            <w:pPr>
              <w:jc w:val="both"/>
              <w:rPr>
                <w:rFonts w:cs="Arial"/>
              </w:rPr>
            </w:pPr>
            <w:r>
              <w:rPr>
                <w:rFonts w:cs="Arial"/>
              </w:rPr>
              <w:t>La evaluación técnica contempla dos aspectos: Cer</w:t>
            </w:r>
            <w:r w:rsidR="005B1EF6">
              <w:rPr>
                <w:rFonts w:cs="Arial"/>
              </w:rPr>
              <w:t>tificaciones Microsoft en ShareP</w:t>
            </w:r>
            <w:r>
              <w:rPr>
                <w:rFonts w:cs="Arial"/>
              </w:rPr>
              <w:t>oint del equipo de trabajo (15 puntos) y Experiencias exitosas demostrables relacionadas con el objeto del contrato (35 puntos):</w:t>
            </w:r>
          </w:p>
          <w:p w:rsidR="00A77CD1" w:rsidRDefault="00A77CD1" w:rsidP="00A77CD1">
            <w:pPr>
              <w:pStyle w:val="Textoindependiente"/>
            </w:pPr>
            <w:r>
              <w:rPr>
                <w:rFonts w:cs="Arial"/>
                <w:b/>
                <w:sz w:val="22"/>
                <w:szCs w:val="22"/>
              </w:rPr>
              <w:t>CERTIFICACIONES MICROSOFT EN SHAREPOINT DEL EQUIPO DE TRABAJO</w:t>
            </w:r>
          </w:p>
          <w:p w:rsidR="00A77CD1" w:rsidRDefault="00A77CD1" w:rsidP="00A77CD1">
            <w:pPr>
              <w:pStyle w:val="Textoindependiente"/>
              <w:rPr>
                <w:rFonts w:cs="Arial"/>
                <w:sz w:val="22"/>
                <w:szCs w:val="22"/>
                <w:lang w:val="es-CO"/>
              </w:rPr>
            </w:pPr>
          </w:p>
          <w:p w:rsidR="00A77CD1" w:rsidRDefault="00A77CD1" w:rsidP="00A77CD1">
            <w:pPr>
              <w:pStyle w:val="Textoindependiente"/>
            </w:pPr>
            <w:r>
              <w:rPr>
                <w:rFonts w:cs="Arial"/>
                <w:sz w:val="22"/>
                <w:szCs w:val="22"/>
              </w:rPr>
              <w:t>Se evaluar</w:t>
            </w:r>
            <w:r>
              <w:rPr>
                <w:rFonts w:cs="Arial"/>
                <w:sz w:val="22"/>
                <w:szCs w:val="22"/>
                <w:lang w:val="es-CO"/>
              </w:rPr>
              <w:t>á</w:t>
            </w:r>
            <w:r>
              <w:rPr>
                <w:rFonts w:cs="Arial"/>
                <w:sz w:val="22"/>
                <w:szCs w:val="22"/>
              </w:rPr>
              <w:t xml:space="preserve"> las certificaciones </w:t>
            </w:r>
            <w:r>
              <w:rPr>
                <w:rFonts w:cs="Arial"/>
                <w:sz w:val="22"/>
                <w:szCs w:val="22"/>
                <w:lang w:val="es-CO"/>
              </w:rPr>
              <w:t>del equipo de trabajo</w:t>
            </w:r>
            <w:r>
              <w:rPr>
                <w:rFonts w:cs="Arial"/>
                <w:sz w:val="22"/>
                <w:szCs w:val="22"/>
              </w:rPr>
              <w:t xml:space="preserve"> propuesto de la siguiente manera: Para calificar deberá contar el grupo con certificaciones de </w:t>
            </w:r>
          </w:p>
          <w:p w:rsidR="00A77CD1" w:rsidRDefault="00A77CD1" w:rsidP="00A77CD1">
            <w:pPr>
              <w:pStyle w:val="Textoindependiente"/>
              <w:rPr>
                <w:rFonts w:cs="Arial"/>
                <w:sz w:val="22"/>
                <w:szCs w:val="22"/>
              </w:rPr>
            </w:pPr>
          </w:p>
          <w:p w:rsidR="00A77CD1" w:rsidRDefault="00A77CD1" w:rsidP="00A77CD1">
            <w:pPr>
              <w:pStyle w:val="Textoindependiente"/>
              <w:rPr>
                <w:rFonts w:cs="Arial"/>
                <w:sz w:val="22"/>
                <w:szCs w:val="22"/>
              </w:rPr>
            </w:pPr>
            <w:r>
              <w:rPr>
                <w:rFonts w:cs="Arial"/>
                <w:sz w:val="22"/>
                <w:szCs w:val="22"/>
              </w:rPr>
              <w:t xml:space="preserve">Microsoft </w:t>
            </w:r>
            <w:proofErr w:type="spellStart"/>
            <w:r>
              <w:rPr>
                <w:rFonts w:cs="Arial"/>
                <w:sz w:val="22"/>
                <w:szCs w:val="22"/>
              </w:rPr>
              <w:t>Certified</w:t>
            </w:r>
            <w:proofErr w:type="spellEnd"/>
            <w:r>
              <w:rPr>
                <w:rFonts w:cs="Arial"/>
                <w:sz w:val="22"/>
                <w:szCs w:val="22"/>
              </w:rPr>
              <w:t xml:space="preserve"> </w:t>
            </w:r>
            <w:proofErr w:type="spellStart"/>
            <w:r>
              <w:rPr>
                <w:rFonts w:cs="Arial"/>
                <w:sz w:val="22"/>
                <w:szCs w:val="22"/>
              </w:rPr>
              <w:t>Solutions</w:t>
            </w:r>
            <w:proofErr w:type="spellEnd"/>
            <w:r>
              <w:rPr>
                <w:rFonts w:cs="Arial"/>
                <w:sz w:val="22"/>
                <w:szCs w:val="22"/>
              </w:rPr>
              <w:t xml:space="preserve"> </w:t>
            </w:r>
            <w:proofErr w:type="spellStart"/>
            <w:r>
              <w:rPr>
                <w:rFonts w:cs="Arial"/>
                <w:sz w:val="22"/>
                <w:szCs w:val="22"/>
              </w:rPr>
              <w:t>Expert</w:t>
            </w:r>
            <w:proofErr w:type="spellEnd"/>
            <w:r>
              <w:rPr>
                <w:rFonts w:cs="Arial"/>
                <w:sz w:val="22"/>
                <w:szCs w:val="22"/>
              </w:rPr>
              <w:t xml:space="preserve"> (MCSE): SharePoint y/o </w:t>
            </w:r>
            <w:proofErr w:type="spellStart"/>
            <w:r>
              <w:rPr>
                <w:rFonts w:cs="Arial"/>
                <w:sz w:val="22"/>
                <w:szCs w:val="22"/>
              </w:rPr>
              <w:t>Micrososoft</w:t>
            </w:r>
            <w:proofErr w:type="spellEnd"/>
            <w:r>
              <w:rPr>
                <w:rFonts w:cs="Arial"/>
                <w:sz w:val="22"/>
                <w:szCs w:val="22"/>
              </w:rPr>
              <w:t xml:space="preserve"> </w:t>
            </w:r>
            <w:proofErr w:type="spellStart"/>
            <w:r>
              <w:rPr>
                <w:rFonts w:cs="Arial"/>
                <w:sz w:val="22"/>
                <w:szCs w:val="22"/>
              </w:rPr>
              <w:t>Certification</w:t>
            </w:r>
            <w:proofErr w:type="spellEnd"/>
            <w:r>
              <w:rPr>
                <w:rFonts w:cs="Arial"/>
                <w:sz w:val="22"/>
                <w:szCs w:val="22"/>
              </w:rPr>
              <w:t xml:space="preserve"> </w:t>
            </w:r>
            <w:proofErr w:type="spellStart"/>
            <w:r>
              <w:rPr>
                <w:rFonts w:cs="Arial"/>
                <w:sz w:val="22"/>
                <w:szCs w:val="22"/>
              </w:rPr>
              <w:t>Solutions</w:t>
            </w:r>
            <w:proofErr w:type="spellEnd"/>
            <w:r>
              <w:rPr>
                <w:rFonts w:cs="Arial"/>
                <w:sz w:val="22"/>
                <w:szCs w:val="22"/>
              </w:rPr>
              <w:t xml:space="preserve"> </w:t>
            </w:r>
            <w:proofErr w:type="spellStart"/>
            <w:r>
              <w:rPr>
                <w:rFonts w:cs="Arial"/>
                <w:sz w:val="22"/>
                <w:szCs w:val="22"/>
              </w:rPr>
              <w:t>Developer</w:t>
            </w:r>
            <w:proofErr w:type="spellEnd"/>
            <w:r>
              <w:rPr>
                <w:rFonts w:cs="Arial"/>
                <w:sz w:val="22"/>
                <w:szCs w:val="22"/>
              </w:rPr>
              <w:t xml:space="preserve"> (MCSD): SharePoint </w:t>
            </w:r>
            <w:proofErr w:type="spellStart"/>
            <w:r>
              <w:rPr>
                <w:rFonts w:cs="Arial"/>
                <w:sz w:val="22"/>
                <w:szCs w:val="22"/>
              </w:rPr>
              <w:t>Applications</w:t>
            </w:r>
            <w:proofErr w:type="spellEnd"/>
            <w:r>
              <w:rPr>
                <w:rFonts w:cs="Arial"/>
                <w:sz w:val="22"/>
                <w:szCs w:val="22"/>
              </w:rPr>
              <w:t xml:space="preserve"> y/o  Microsoft </w:t>
            </w:r>
            <w:proofErr w:type="spellStart"/>
            <w:r>
              <w:rPr>
                <w:rFonts w:cs="Arial"/>
                <w:sz w:val="22"/>
                <w:szCs w:val="22"/>
              </w:rPr>
              <w:t>Certification</w:t>
            </w:r>
            <w:proofErr w:type="spellEnd"/>
            <w:r>
              <w:rPr>
                <w:rFonts w:cs="Arial"/>
                <w:sz w:val="22"/>
                <w:szCs w:val="22"/>
              </w:rPr>
              <w:t xml:space="preserve"> </w:t>
            </w:r>
            <w:proofErr w:type="spellStart"/>
            <w:r>
              <w:rPr>
                <w:rFonts w:cs="Arial"/>
                <w:sz w:val="22"/>
                <w:szCs w:val="22"/>
              </w:rPr>
              <w:t>Solutions</w:t>
            </w:r>
            <w:proofErr w:type="spellEnd"/>
            <w:r>
              <w:rPr>
                <w:rFonts w:cs="Arial"/>
                <w:sz w:val="22"/>
                <w:szCs w:val="22"/>
              </w:rPr>
              <w:t xml:space="preserve"> Master (MCSM):SharePoint</w:t>
            </w:r>
          </w:p>
          <w:p w:rsidR="00A77CD1" w:rsidRDefault="00A77CD1" w:rsidP="00A77CD1">
            <w:pPr>
              <w:pStyle w:val="Textoindependiente"/>
              <w:rPr>
                <w:rFonts w:cs="Arial"/>
                <w:sz w:val="22"/>
                <w:szCs w:val="22"/>
              </w:rPr>
            </w:pPr>
          </w:p>
          <w:tbl>
            <w:tblPr>
              <w:tblW w:w="5000" w:type="pct"/>
              <w:tblLayout w:type="fixed"/>
              <w:tblCellMar>
                <w:left w:w="10" w:type="dxa"/>
                <w:right w:w="10" w:type="dxa"/>
              </w:tblCellMar>
              <w:tblLook w:val="0000" w:firstRow="0" w:lastRow="0" w:firstColumn="0" w:lastColumn="0" w:noHBand="0" w:noVBand="0"/>
            </w:tblPr>
            <w:tblGrid>
              <w:gridCol w:w="5269"/>
              <w:gridCol w:w="2605"/>
            </w:tblGrid>
            <w:tr w:rsidR="00A77CD1" w:rsidTr="0038706D">
              <w:tblPrEx>
                <w:tblCellMar>
                  <w:top w:w="0" w:type="dxa"/>
                  <w:bottom w:w="0" w:type="dxa"/>
                </w:tblCellMar>
              </w:tblPrEx>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center"/>
                  </w:pPr>
                  <w:r>
                    <w:rPr>
                      <w:rFonts w:cs="Arial"/>
                      <w:b/>
                    </w:rPr>
                    <w:t>RANGO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center"/>
                  </w:pPr>
                  <w:r>
                    <w:rPr>
                      <w:rFonts w:cs="Arial"/>
                      <w:b/>
                    </w:rPr>
                    <w:t>PUNTAJE</w:t>
                  </w:r>
                </w:p>
              </w:tc>
            </w:tr>
            <w:tr w:rsidR="00A77CD1" w:rsidTr="0038706D">
              <w:tblPrEx>
                <w:tblCellMar>
                  <w:top w:w="0" w:type="dxa"/>
                  <w:bottom w:w="0" w:type="dxa"/>
                </w:tblCellMar>
              </w:tblPrEx>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pPr>
                  <w:r>
                    <w:rPr>
                      <w:rFonts w:cs="Arial"/>
                    </w:rPr>
                    <w:t>Si entre  los integrantes del equipo de trabajo cuentan con una de las certificaciones mencionadas anteriormente.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CD1" w:rsidRDefault="00A77CD1" w:rsidP="00A77CD1">
                  <w:pPr>
                    <w:framePr w:hSpace="141" w:wrap="around" w:hAnchor="margin" w:y="2977"/>
                    <w:jc w:val="center"/>
                  </w:pPr>
                  <w:r>
                    <w:rPr>
                      <w:rFonts w:cs="Arial"/>
                    </w:rPr>
                    <w:t>5</w:t>
                  </w:r>
                </w:p>
              </w:tc>
            </w:tr>
            <w:tr w:rsidR="00A77CD1" w:rsidTr="0038706D">
              <w:tblPrEx>
                <w:tblCellMar>
                  <w:top w:w="0" w:type="dxa"/>
                  <w:bottom w:w="0" w:type="dxa"/>
                </w:tblCellMar>
              </w:tblPrEx>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pPr>
                  <w:r>
                    <w:rPr>
                      <w:rFonts w:cs="Arial"/>
                    </w:rPr>
                    <w:t>Si entre  los integrantes del equipo de trabajo cuentan con dos de las certificaciones de los productos mencionados anteriormente. (Nota las dos certificaciones deben ser diferentes, si son iguales se contará como una)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CD1" w:rsidRDefault="00A77CD1" w:rsidP="00A77CD1">
                  <w:pPr>
                    <w:framePr w:hSpace="141" w:wrap="around" w:hAnchor="margin" w:y="2977"/>
                    <w:jc w:val="center"/>
                  </w:pPr>
                  <w:r>
                    <w:rPr>
                      <w:rFonts w:cs="Arial"/>
                    </w:rPr>
                    <w:t>10</w:t>
                  </w:r>
                </w:p>
              </w:tc>
            </w:tr>
            <w:tr w:rsidR="00A77CD1" w:rsidTr="0038706D">
              <w:tblPrEx>
                <w:tblCellMar>
                  <w:top w:w="0" w:type="dxa"/>
                  <w:bottom w:w="0" w:type="dxa"/>
                </w:tblCellMar>
              </w:tblPrEx>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pPr>
                  <w:r>
                    <w:rPr>
                      <w:rFonts w:cs="Arial"/>
                    </w:rPr>
                    <w:t>Si entre  los integrantes del equipo de trabajo cuentan con las tres  certificaciones mencionadas anteriormente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CD1" w:rsidRDefault="00A77CD1" w:rsidP="00A77CD1">
                  <w:pPr>
                    <w:framePr w:hSpace="141" w:wrap="around" w:hAnchor="margin" w:y="2977"/>
                    <w:jc w:val="center"/>
                  </w:pPr>
                  <w:r>
                    <w:rPr>
                      <w:rFonts w:cs="Arial"/>
                    </w:rPr>
                    <w:t>15</w:t>
                  </w:r>
                </w:p>
              </w:tc>
            </w:tr>
          </w:tbl>
          <w:p w:rsidR="00A77CD1" w:rsidRDefault="00A77CD1" w:rsidP="00A77CD1">
            <w:pPr>
              <w:ind w:left="708"/>
              <w:jc w:val="both"/>
              <w:rPr>
                <w:rFonts w:cs="Arial"/>
                <w:lang w:val="es-MX"/>
              </w:rPr>
            </w:pPr>
          </w:p>
          <w:p w:rsidR="00A77CD1" w:rsidRDefault="00A77CD1" w:rsidP="00A77CD1">
            <w:pPr>
              <w:pStyle w:val="Textoindependiente"/>
            </w:pPr>
            <w:r>
              <w:rPr>
                <w:rFonts w:cs="Arial"/>
                <w:b/>
                <w:sz w:val="22"/>
                <w:szCs w:val="22"/>
                <w:lang w:val="es-CO"/>
              </w:rPr>
              <w:t>Nota 1:</w:t>
            </w:r>
            <w:r>
              <w:rPr>
                <w:rFonts w:cs="Arial"/>
                <w:sz w:val="22"/>
                <w:szCs w:val="22"/>
                <w:lang w:val="es-CO"/>
              </w:rPr>
              <w:t xml:space="preserve"> Para la acreditación de los anteriores factores el proponente deberá</w:t>
            </w:r>
            <w:r>
              <w:rPr>
                <w:rFonts w:cs="Arial"/>
                <w:sz w:val="22"/>
                <w:szCs w:val="22"/>
              </w:rPr>
              <w:t xml:space="preserve"> anexar copia de los resultados de los exámenes de  certificaciones con el código de acceso y clave para consultar la página </w:t>
            </w:r>
            <w:hyperlink r:id="rId8" w:history="1">
              <w:r>
                <w:rPr>
                  <w:rFonts w:cs="Arial"/>
                  <w:sz w:val="22"/>
                  <w:szCs w:val="22"/>
                </w:rPr>
                <w:t>https://mcp.microsoft.com/authenticate/validatemcp.aspx</w:t>
              </w:r>
            </w:hyperlink>
            <w:r>
              <w:rPr>
                <w:rFonts w:cs="Arial"/>
                <w:sz w:val="22"/>
                <w:szCs w:val="22"/>
              </w:rPr>
              <w:t xml:space="preserve"> con su  </w:t>
            </w:r>
            <w:proofErr w:type="spellStart"/>
            <w:r>
              <w:rPr>
                <w:rFonts w:cs="Arial"/>
                <w:sz w:val="22"/>
                <w:szCs w:val="22"/>
              </w:rPr>
              <w:t>Transcript</w:t>
            </w:r>
            <w:proofErr w:type="spellEnd"/>
            <w:r>
              <w:rPr>
                <w:rFonts w:cs="Arial"/>
                <w:sz w:val="22"/>
                <w:szCs w:val="22"/>
              </w:rPr>
              <w:t xml:space="preserve"> ID: y Access </w:t>
            </w:r>
            <w:proofErr w:type="spellStart"/>
            <w:r>
              <w:rPr>
                <w:rFonts w:cs="Arial"/>
                <w:sz w:val="22"/>
                <w:szCs w:val="22"/>
              </w:rPr>
              <w:t>Code</w:t>
            </w:r>
            <w:proofErr w:type="spellEnd"/>
            <w:r>
              <w:rPr>
                <w:rFonts w:cs="Arial"/>
                <w:sz w:val="22"/>
                <w:szCs w:val="22"/>
              </w:rPr>
              <w:t xml:space="preserve">  de certificaciones en línea.</w:t>
            </w:r>
          </w:p>
          <w:p w:rsidR="00A77CD1" w:rsidRDefault="00A77CD1" w:rsidP="00A77CD1">
            <w:pPr>
              <w:pStyle w:val="Textoindependiente"/>
              <w:rPr>
                <w:rFonts w:cs="Arial"/>
                <w:sz w:val="22"/>
                <w:szCs w:val="22"/>
              </w:rPr>
            </w:pPr>
          </w:p>
          <w:p w:rsidR="00A77CD1" w:rsidRDefault="00A77CD1" w:rsidP="00A77CD1">
            <w:pPr>
              <w:pStyle w:val="Textoindependiente"/>
            </w:pPr>
            <w:r>
              <w:rPr>
                <w:rFonts w:cs="Arial"/>
                <w:b/>
                <w:sz w:val="22"/>
                <w:szCs w:val="22"/>
              </w:rPr>
              <w:t>EXPERIENCIAS EXITOSAS DEMOSTRABLES RELACIONADAS CON EL OBJETO DEL CONTRATO</w:t>
            </w:r>
          </w:p>
          <w:p w:rsidR="00A77CD1" w:rsidRDefault="00A77CD1" w:rsidP="00A77CD1">
            <w:pPr>
              <w:pStyle w:val="Textoindependiente"/>
              <w:rPr>
                <w:rFonts w:cs="Arial"/>
                <w:sz w:val="22"/>
                <w:szCs w:val="22"/>
                <w:lang w:val="es-CO"/>
              </w:rPr>
            </w:pPr>
          </w:p>
          <w:p w:rsidR="00A77CD1" w:rsidRDefault="00A77CD1" w:rsidP="00A77CD1">
            <w:pPr>
              <w:pStyle w:val="Textoindependiente"/>
              <w:rPr>
                <w:rFonts w:cs="Arial"/>
                <w:sz w:val="22"/>
                <w:szCs w:val="22"/>
                <w:lang w:val="es-CO"/>
              </w:rPr>
            </w:pPr>
            <w:r>
              <w:rPr>
                <w:rFonts w:cs="Arial"/>
                <w:sz w:val="22"/>
                <w:szCs w:val="22"/>
                <w:lang w:val="es-CO"/>
              </w:rPr>
              <w:t>Se otorgará un máximo de 35 puntos al oferente que ACREDITE los cuatro (4) ítems que se relacionan a continuación, o se les asignará el puntaje establecido, de acuerdo con los ítems acreditados, según la tabla siguiente.</w:t>
            </w:r>
          </w:p>
          <w:p w:rsidR="00A77CD1" w:rsidRDefault="00A77CD1" w:rsidP="00A77CD1">
            <w:pPr>
              <w:pStyle w:val="Textoindependiente"/>
              <w:rPr>
                <w:rFonts w:cs="Arial"/>
                <w:sz w:val="22"/>
                <w:szCs w:val="22"/>
                <w:lang w:val="es-CO"/>
              </w:rPr>
            </w:pPr>
          </w:p>
          <w:p w:rsidR="00A77CD1" w:rsidRDefault="00A77CD1" w:rsidP="00A77CD1">
            <w:pPr>
              <w:pStyle w:val="Textoindependiente"/>
              <w:rPr>
                <w:rFonts w:cs="Arial"/>
                <w:sz w:val="22"/>
                <w:szCs w:val="22"/>
                <w:lang w:val="es-CO"/>
              </w:rPr>
            </w:pPr>
            <w:r>
              <w:rPr>
                <w:rFonts w:cs="Arial"/>
                <w:sz w:val="22"/>
                <w:szCs w:val="22"/>
                <w:lang w:val="es-CO"/>
              </w:rPr>
              <w:t>Se evaluará las experiencias exitosas de la siguiente manera:</w:t>
            </w:r>
          </w:p>
          <w:p w:rsidR="00A77CD1" w:rsidRDefault="00A77CD1" w:rsidP="00A77CD1">
            <w:pPr>
              <w:pStyle w:val="Textoindependiente"/>
              <w:rPr>
                <w:rFonts w:cs="Arial"/>
                <w:sz w:val="22"/>
                <w:szCs w:val="22"/>
                <w:lang w:val="es-CO"/>
              </w:rPr>
            </w:pPr>
          </w:p>
          <w:tbl>
            <w:tblPr>
              <w:tblW w:w="5000" w:type="pct"/>
              <w:tblLayout w:type="fixed"/>
              <w:tblCellMar>
                <w:left w:w="10" w:type="dxa"/>
                <w:right w:w="10" w:type="dxa"/>
              </w:tblCellMar>
              <w:tblLook w:val="0000" w:firstRow="0" w:lastRow="0" w:firstColumn="0" w:lastColumn="0" w:noHBand="0" w:noVBand="0"/>
            </w:tblPr>
            <w:tblGrid>
              <w:gridCol w:w="1614"/>
              <w:gridCol w:w="4432"/>
              <w:gridCol w:w="1828"/>
            </w:tblGrid>
            <w:tr w:rsidR="00A77CD1" w:rsidTr="00A77CD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center"/>
                    <w:rPr>
                      <w:rFonts w:cs="Arial"/>
                      <w:b/>
                    </w:rPr>
                  </w:pPr>
                  <w:r>
                    <w:rPr>
                      <w:rFonts w:cs="Arial"/>
                      <w:b/>
                    </w:rPr>
                    <w:t>ITEM</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center"/>
                  </w:pPr>
                  <w:r>
                    <w:rPr>
                      <w:rFonts w:cs="Arial"/>
                      <w:b/>
                    </w:rPr>
                    <w:t>RANGO</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center"/>
                  </w:pPr>
                  <w:r>
                    <w:rPr>
                      <w:rFonts w:cs="Arial"/>
                      <w:b/>
                    </w:rPr>
                    <w:t>PUNTAJE</w:t>
                  </w:r>
                </w:p>
              </w:tc>
            </w:tr>
            <w:tr w:rsidR="00A77CD1" w:rsidTr="00A77CD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center"/>
                    <w:rPr>
                      <w:rFonts w:cs="Arial"/>
                    </w:rPr>
                  </w:pPr>
                  <w:r>
                    <w:rPr>
                      <w:rFonts w:cs="Arial"/>
                    </w:rPr>
                    <w:t>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both"/>
                    <w:rPr>
                      <w:rFonts w:cs="Arial"/>
                    </w:rPr>
                  </w:pPr>
                  <w:r>
                    <w:rPr>
                      <w:rFonts w:cs="Arial"/>
                    </w:rPr>
                    <w:t xml:space="preserve">Acreditar la creación de uno o varios sitios web en los cuales se pueda verificar el uso de la técnica “web </w:t>
                  </w:r>
                  <w:proofErr w:type="spellStart"/>
                  <w:r>
                    <w:rPr>
                      <w:rFonts w:cs="Arial"/>
                    </w:rPr>
                    <w:t>responsive</w:t>
                  </w:r>
                  <w:proofErr w:type="spellEnd"/>
                  <w:r>
                    <w:rPr>
                      <w:rFonts w:cs="Arial"/>
                    </w:rPr>
                    <w:t xml:space="preserve"> </w:t>
                  </w:r>
                  <w:proofErr w:type="spellStart"/>
                  <w:r>
                    <w:rPr>
                      <w:rFonts w:cs="Arial"/>
                    </w:rPr>
                    <w:t>design</w:t>
                  </w:r>
                  <w:proofErr w:type="spellEnd"/>
                  <w:r>
                    <w:rPr>
                      <w:rFonts w:cs="Arial"/>
                    </w:rPr>
                    <w:t>”.</w:t>
                  </w:r>
                </w:p>
                <w:p w:rsidR="00A77CD1" w:rsidRDefault="00A77CD1" w:rsidP="00A77CD1">
                  <w:pPr>
                    <w:framePr w:hSpace="141" w:wrap="around" w:hAnchor="margin" w:y="2977"/>
                    <w:jc w:val="both"/>
                  </w:pPr>
                  <w:r>
                    <w:rPr>
                      <w:rFonts w:cs="Arial"/>
                    </w:rPr>
                    <w:t>La Entidad para la acreditación de este criterio también realizará la verificación usando diferentes dispositivos móviles (</w:t>
                  </w:r>
                  <w:proofErr w:type="spellStart"/>
                  <w:r>
                    <w:rPr>
                      <w:rFonts w:cs="Arial"/>
                    </w:rPr>
                    <w:t>iOS</w:t>
                  </w:r>
                  <w:proofErr w:type="spellEnd"/>
                  <w:r>
                    <w:rPr>
                      <w:rFonts w:cs="Arial"/>
                    </w:rPr>
                    <w:t xml:space="preserve">, Android y Windows </w:t>
                  </w:r>
                  <w:proofErr w:type="spellStart"/>
                  <w:r>
                    <w:rPr>
                      <w:rFonts w:cs="Arial"/>
                    </w:rPr>
                    <w:t>Phone</w:t>
                  </w:r>
                  <w:proofErr w:type="spellEnd"/>
                  <w:r>
                    <w:rPr>
                      <w:rFonts w:cs="Arial"/>
                    </w:rPr>
                    <w:t xml:space="preserve">). </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CD1" w:rsidRDefault="00A77CD1" w:rsidP="00A77CD1">
                  <w:pPr>
                    <w:framePr w:hSpace="141" w:wrap="around" w:hAnchor="margin" w:y="2977"/>
                    <w:jc w:val="center"/>
                  </w:pPr>
                  <w:r>
                    <w:rPr>
                      <w:rFonts w:cs="Arial"/>
                    </w:rPr>
                    <w:t>5</w:t>
                  </w:r>
                </w:p>
              </w:tc>
            </w:tr>
            <w:tr w:rsidR="00A77CD1" w:rsidTr="00A77CD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center"/>
                    <w:rPr>
                      <w:rFonts w:cs="Arial"/>
                    </w:rPr>
                  </w:pPr>
                  <w:r>
                    <w:rPr>
                      <w:rFonts w:cs="Arial"/>
                    </w:rPr>
                    <w:t>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both"/>
                    <w:rPr>
                      <w:rFonts w:cs="Arial"/>
                    </w:rPr>
                  </w:pPr>
                  <w:r>
                    <w:rPr>
                      <w:rFonts w:cs="Arial"/>
                    </w:rPr>
                    <w:t xml:space="preserve">Obtener máximo 20 errores en la evaluación del nivel AA según la norma WCAG2.0 en un portal web que haya desarrollado (acreditando certificación).  </w:t>
                  </w:r>
                </w:p>
                <w:p w:rsidR="00A77CD1" w:rsidRDefault="00A77CD1" w:rsidP="00A77CD1">
                  <w:pPr>
                    <w:framePr w:hSpace="141" w:wrap="around" w:hAnchor="margin" w:y="2977"/>
                    <w:jc w:val="both"/>
                  </w:pPr>
                  <w:r>
                    <w:rPr>
                      <w:rFonts w:cs="Arial"/>
                    </w:rPr>
                    <w:t xml:space="preserve">Para realizar la verificación  de este criterio, la Entidad usara la herramienta </w:t>
                  </w:r>
                  <w:proofErr w:type="spellStart"/>
                  <w:r>
                    <w:rPr>
                      <w:rFonts w:cs="Arial"/>
                    </w:rPr>
                    <w:t>tawdis</w:t>
                  </w:r>
                  <w:proofErr w:type="spellEnd"/>
                  <w:r>
                    <w:rPr>
                      <w:rFonts w:cs="Arial"/>
                    </w:rPr>
                    <w:t xml:space="preserve">. </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CD1" w:rsidRDefault="00A77CD1" w:rsidP="00A77CD1">
                  <w:pPr>
                    <w:framePr w:hSpace="141" w:wrap="around" w:hAnchor="margin" w:y="2977"/>
                    <w:jc w:val="center"/>
                    <w:rPr>
                      <w:rFonts w:cs="Arial"/>
                    </w:rPr>
                  </w:pPr>
                  <w:r>
                    <w:rPr>
                      <w:rFonts w:cs="Arial"/>
                    </w:rPr>
                    <w:t>10</w:t>
                  </w:r>
                </w:p>
              </w:tc>
            </w:tr>
            <w:tr w:rsidR="00A77CD1" w:rsidTr="00A77CD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center"/>
                    <w:rPr>
                      <w:rFonts w:cs="Arial"/>
                    </w:rPr>
                  </w:pPr>
                  <w:r>
                    <w:rPr>
                      <w:rFonts w:cs="Arial"/>
                    </w:rPr>
                    <w:t>3</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Default="00A77CD1" w:rsidP="00A77CD1">
                  <w:pPr>
                    <w:framePr w:hSpace="141" w:wrap="around" w:hAnchor="margin" w:y="2977"/>
                    <w:jc w:val="both"/>
                  </w:pPr>
                  <w:r>
                    <w:rPr>
                      <w:rFonts w:cs="Arial"/>
                    </w:rPr>
                    <w:t>Creación de dos o más sitios web en los cuales se pueda verificar la implementación de redes sociales.</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CD1" w:rsidRDefault="00A77CD1" w:rsidP="00A77CD1">
                  <w:pPr>
                    <w:framePr w:hSpace="141" w:wrap="around" w:hAnchor="margin" w:y="2977"/>
                    <w:jc w:val="center"/>
                  </w:pPr>
                  <w:r>
                    <w:rPr>
                      <w:rFonts w:cs="Arial"/>
                    </w:rPr>
                    <w:t>5</w:t>
                  </w:r>
                </w:p>
              </w:tc>
            </w:tr>
            <w:tr w:rsidR="00A77CD1" w:rsidRPr="00A77CD1" w:rsidTr="00A77CD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Pr="00A77CD1" w:rsidRDefault="00A77CD1" w:rsidP="0038706D">
                  <w:pPr>
                    <w:framePr w:hSpace="141" w:wrap="around" w:hAnchor="margin" w:y="2977"/>
                    <w:jc w:val="center"/>
                    <w:rPr>
                      <w:rFonts w:cs="Arial"/>
                    </w:rPr>
                  </w:pPr>
                  <w:r w:rsidRPr="00A77CD1">
                    <w:rPr>
                      <w:rFonts w:cs="Arial"/>
                    </w:rPr>
                    <w:t>4</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D1" w:rsidRPr="00A77CD1" w:rsidRDefault="00A77CD1" w:rsidP="00A77CD1">
                  <w:pPr>
                    <w:framePr w:hSpace="141" w:wrap="around" w:hAnchor="margin" w:y="2977"/>
                    <w:jc w:val="both"/>
                    <w:rPr>
                      <w:rFonts w:cs="Arial"/>
                    </w:rPr>
                  </w:pPr>
                  <w:r w:rsidRPr="00A77CD1">
                    <w:rPr>
                      <w:rFonts w:cs="Arial"/>
                    </w:rPr>
                    <w:t xml:space="preserve">Acreditar mediante certificación la creación de uno o varios sitios web en entidades del Gobierno Nacional o Distrital, en los cuales se pueda verificar el uso  la guía web 3.0 </w:t>
                  </w:r>
                  <w:r w:rsidRPr="00A77CD1">
                    <w:rPr>
                      <w:rFonts w:cs="Arial"/>
                    </w:rPr>
                    <w:lastRenderedPageBreak/>
                    <w:t>y/o aplicación del manual de Gobierno en Línea</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CD1" w:rsidRPr="00A77CD1" w:rsidRDefault="00A77CD1" w:rsidP="0038706D">
                  <w:pPr>
                    <w:framePr w:hSpace="141" w:wrap="around" w:hAnchor="margin" w:y="2977"/>
                    <w:jc w:val="center"/>
                    <w:rPr>
                      <w:rFonts w:cs="Arial"/>
                    </w:rPr>
                  </w:pPr>
                  <w:r w:rsidRPr="00A77CD1">
                    <w:rPr>
                      <w:rFonts w:cs="Arial"/>
                    </w:rPr>
                    <w:lastRenderedPageBreak/>
                    <w:t>15</w:t>
                  </w:r>
                </w:p>
              </w:tc>
            </w:tr>
          </w:tbl>
          <w:p w:rsidR="00A77CD1" w:rsidRPr="00A77CD1" w:rsidRDefault="00A77CD1" w:rsidP="00A77CD1">
            <w:pPr>
              <w:pStyle w:val="Textoindependiente"/>
              <w:rPr>
                <w:rFonts w:cs="Arial"/>
                <w:sz w:val="22"/>
                <w:szCs w:val="22"/>
                <w:lang w:val="es-CO"/>
              </w:rPr>
            </w:pPr>
          </w:p>
          <w:p w:rsidR="00A77CD1" w:rsidRPr="00A77CD1" w:rsidRDefault="00A77CD1" w:rsidP="00A77CD1">
            <w:pPr>
              <w:autoSpaceDE w:val="0"/>
              <w:jc w:val="both"/>
            </w:pPr>
            <w:r w:rsidRPr="00A77CD1">
              <w:rPr>
                <w:rFonts w:cs="Arial"/>
                <w:b/>
              </w:rPr>
              <w:t>Nota 1:</w:t>
            </w:r>
            <w:r w:rsidRPr="00A77CD1">
              <w:rPr>
                <w:rFonts w:cs="Arial"/>
              </w:rPr>
              <w:t xml:space="preserve"> Para la acreditación de cada una de las experiencias exitosas (ítems), el proponente deberá anexar certificación o certificaciones expedidas por la entidad (es) o empresa (as) contratante (s) en la (s) que se indique que realizó las labores descritas en la tabla anterior.</w:t>
            </w:r>
          </w:p>
          <w:p w:rsidR="00A77CD1" w:rsidRPr="00A77CD1" w:rsidRDefault="00A77CD1" w:rsidP="00A77CD1">
            <w:pPr>
              <w:jc w:val="both"/>
              <w:rPr>
                <w:rFonts w:cs="Arial"/>
              </w:rPr>
            </w:pPr>
            <w:r w:rsidRPr="00A77CD1">
              <w:rPr>
                <w:rFonts w:cs="Arial"/>
                <w:b/>
              </w:rPr>
              <w:t>Nota 2:</w:t>
            </w:r>
            <w:r w:rsidRPr="00A77CD1">
              <w:rPr>
                <w:rFonts w:cs="Arial"/>
              </w:rPr>
              <w:t xml:space="preserve"> La Secretaría Distrital de Salud verificará las experiencias exitosas mediante la revisión de las páginas web acreditadas.</w:t>
            </w:r>
          </w:p>
          <w:p w:rsidR="00182E40" w:rsidRPr="000226EA" w:rsidRDefault="00182E40" w:rsidP="00182E40">
            <w:pPr>
              <w:pStyle w:val="Textoindependiente"/>
              <w:rPr>
                <w:rFonts w:cs="Arial"/>
                <w:lang w:val="es-CO"/>
              </w:rPr>
            </w:pPr>
          </w:p>
          <w:p w:rsidR="008E3F4E" w:rsidRDefault="00182E40" w:rsidP="00182E40">
            <w:pPr>
              <w:numPr>
                <w:ilvl w:val="0"/>
                <w:numId w:val="7"/>
              </w:numPr>
              <w:spacing w:after="0" w:line="240" w:lineRule="auto"/>
              <w:jc w:val="both"/>
              <w:rPr>
                <w:rFonts w:cs="Arial"/>
                <w:b/>
              </w:rPr>
            </w:pPr>
            <w:r w:rsidRPr="004274E3">
              <w:rPr>
                <w:rFonts w:cs="Arial"/>
                <w:b/>
              </w:rPr>
              <w:t>APOYO A LA INDUSTRIA COLOMBIANA</w:t>
            </w:r>
          </w:p>
          <w:p w:rsidR="00182E40" w:rsidRPr="004274E3" w:rsidRDefault="00182E40" w:rsidP="008E3F4E">
            <w:pPr>
              <w:spacing w:after="0" w:line="240" w:lineRule="auto"/>
              <w:ind w:left="360"/>
              <w:jc w:val="both"/>
              <w:rPr>
                <w:rFonts w:cs="Arial"/>
                <w:b/>
              </w:rPr>
            </w:pPr>
            <w:bookmarkStart w:id="1" w:name="_GoBack"/>
            <w:bookmarkEnd w:id="1"/>
            <w:r w:rsidRPr="004274E3">
              <w:rPr>
                <w:rFonts w:cs="Arial"/>
                <w:b/>
              </w:rPr>
              <w:t xml:space="preserve"> </w:t>
            </w:r>
          </w:p>
          <w:p w:rsidR="00182E40" w:rsidRPr="00826322" w:rsidRDefault="00182E40" w:rsidP="00182E40">
            <w:pPr>
              <w:pStyle w:val="prrafodelista0"/>
              <w:ind w:left="0"/>
              <w:jc w:val="both"/>
              <w:rPr>
                <w:rFonts w:ascii="Arial" w:eastAsia="Times New Roman" w:hAnsi="Arial" w:cs="Arial"/>
                <w:sz w:val="22"/>
                <w:szCs w:val="22"/>
                <w:lang w:val="es-ES"/>
              </w:rPr>
            </w:pPr>
            <w:r w:rsidRPr="00826322">
              <w:rPr>
                <w:rFonts w:ascii="Arial" w:eastAsia="Times New Roman" w:hAnsi="Arial" w:cs="Arial"/>
                <w:sz w:val="22"/>
                <w:szCs w:val="22"/>
                <w:lang w:val="es-ES"/>
              </w:rPr>
              <w:t>De conformidad con lo previsto por el artículo 21 de la Ley 80 de 1993, el artículo 2 de la Ley 816 de 2003 y como un estímulo a la industria colombiana, se otorgarán máximo diez  (10) puntos al proponente que oferte en su propuesta, productos de origen nacional.</w:t>
            </w:r>
          </w:p>
          <w:p w:rsidR="00182E40" w:rsidRPr="00826322" w:rsidRDefault="00182E40" w:rsidP="00182E40">
            <w:pPr>
              <w:pStyle w:val="prrafodelista0"/>
              <w:ind w:left="0"/>
              <w:jc w:val="both"/>
              <w:rPr>
                <w:rFonts w:ascii="Arial" w:eastAsia="Times New Roman" w:hAnsi="Arial" w:cs="Arial"/>
                <w:sz w:val="22"/>
                <w:szCs w:val="22"/>
                <w:lang w:val="es-ES"/>
              </w:rPr>
            </w:pP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0"/>
              <w:gridCol w:w="1307"/>
            </w:tblGrid>
            <w:tr w:rsidR="00182E40" w:rsidRPr="00826322" w:rsidTr="00182E40">
              <w:tc>
                <w:tcPr>
                  <w:tcW w:w="7088" w:type="dxa"/>
                </w:tcPr>
                <w:p w:rsidR="00182E40" w:rsidRPr="00826322" w:rsidRDefault="00182E40" w:rsidP="008477EB">
                  <w:pPr>
                    <w:pStyle w:val="prrafodelista0"/>
                    <w:framePr w:hSpace="141" w:wrap="around" w:hAnchor="margin" w:y="2977"/>
                    <w:ind w:left="0"/>
                    <w:jc w:val="both"/>
                    <w:rPr>
                      <w:rFonts w:ascii="Arial" w:eastAsia="Times New Roman" w:hAnsi="Arial" w:cs="Arial"/>
                      <w:sz w:val="22"/>
                      <w:szCs w:val="22"/>
                      <w:lang w:val="es-ES"/>
                    </w:rPr>
                  </w:pPr>
                  <w:r w:rsidRPr="00826322">
                    <w:rPr>
                      <w:rFonts w:ascii="Arial" w:eastAsia="Times New Roman" w:hAnsi="Arial" w:cs="Arial"/>
                      <w:sz w:val="22"/>
                      <w:szCs w:val="22"/>
                      <w:lang w:val="es-ES"/>
                    </w:rPr>
                    <w:t>DESCRIPCIÓN</w:t>
                  </w:r>
                </w:p>
              </w:tc>
              <w:tc>
                <w:tcPr>
                  <w:tcW w:w="1560" w:type="dxa"/>
                </w:tcPr>
                <w:p w:rsidR="00182E40" w:rsidRPr="00826322" w:rsidRDefault="00182E40" w:rsidP="008477EB">
                  <w:pPr>
                    <w:pStyle w:val="prrafodelista0"/>
                    <w:framePr w:hSpace="141" w:wrap="around" w:hAnchor="margin" w:y="2977"/>
                    <w:ind w:left="0"/>
                    <w:jc w:val="both"/>
                    <w:rPr>
                      <w:rFonts w:ascii="Arial" w:eastAsia="Times New Roman" w:hAnsi="Arial" w:cs="Arial"/>
                      <w:sz w:val="22"/>
                      <w:szCs w:val="22"/>
                      <w:lang w:val="es-ES"/>
                    </w:rPr>
                  </w:pPr>
                  <w:r w:rsidRPr="00826322">
                    <w:rPr>
                      <w:rFonts w:ascii="Arial" w:eastAsia="Times New Roman" w:hAnsi="Arial" w:cs="Arial"/>
                      <w:sz w:val="22"/>
                      <w:szCs w:val="22"/>
                      <w:lang w:val="es-ES"/>
                    </w:rPr>
                    <w:t>PUNTAJE</w:t>
                  </w:r>
                </w:p>
              </w:tc>
            </w:tr>
            <w:tr w:rsidR="00182E40" w:rsidRPr="00826322" w:rsidTr="00182E40">
              <w:tc>
                <w:tcPr>
                  <w:tcW w:w="7088" w:type="dxa"/>
                </w:tcPr>
                <w:p w:rsidR="00182E40" w:rsidRPr="00826322" w:rsidRDefault="00182E40" w:rsidP="008477EB">
                  <w:pPr>
                    <w:pStyle w:val="prrafodelista0"/>
                    <w:framePr w:hSpace="141" w:wrap="around" w:hAnchor="margin" w:y="2977"/>
                    <w:ind w:left="0"/>
                    <w:jc w:val="both"/>
                    <w:rPr>
                      <w:rFonts w:ascii="Arial" w:eastAsia="Times New Roman" w:hAnsi="Arial" w:cs="Arial"/>
                      <w:sz w:val="22"/>
                      <w:szCs w:val="22"/>
                      <w:lang w:val="es-ES"/>
                    </w:rPr>
                  </w:pPr>
                  <w:r w:rsidRPr="00826322">
                    <w:rPr>
                      <w:rFonts w:ascii="Arial" w:eastAsia="Times New Roman" w:hAnsi="Arial" w:cs="Arial"/>
                      <w:sz w:val="22"/>
                      <w:szCs w:val="22"/>
                      <w:lang w:val="es-ES"/>
                    </w:rPr>
                    <w:t>Donde el 50% del personal empleado sea de origen Colombiano</w:t>
                  </w:r>
                </w:p>
              </w:tc>
              <w:tc>
                <w:tcPr>
                  <w:tcW w:w="1560" w:type="dxa"/>
                </w:tcPr>
                <w:p w:rsidR="00182E40" w:rsidRPr="00826322" w:rsidRDefault="00182E40" w:rsidP="008477EB">
                  <w:pPr>
                    <w:pStyle w:val="prrafodelista0"/>
                    <w:framePr w:hSpace="141" w:wrap="around" w:hAnchor="margin" w:y="2977"/>
                    <w:ind w:left="0"/>
                    <w:jc w:val="center"/>
                    <w:rPr>
                      <w:rFonts w:ascii="Arial" w:eastAsia="Times New Roman" w:hAnsi="Arial" w:cs="Arial"/>
                      <w:sz w:val="22"/>
                      <w:szCs w:val="22"/>
                      <w:lang w:val="es-ES"/>
                    </w:rPr>
                  </w:pPr>
                  <w:r w:rsidRPr="00826322">
                    <w:rPr>
                      <w:rFonts w:ascii="Arial" w:eastAsia="Times New Roman" w:hAnsi="Arial" w:cs="Arial"/>
                      <w:sz w:val="22"/>
                      <w:szCs w:val="22"/>
                      <w:lang w:val="es-ES"/>
                    </w:rPr>
                    <w:t>4</w:t>
                  </w:r>
                </w:p>
              </w:tc>
            </w:tr>
            <w:tr w:rsidR="00182E40" w:rsidRPr="00826322" w:rsidTr="00182E40">
              <w:tc>
                <w:tcPr>
                  <w:tcW w:w="7088" w:type="dxa"/>
                </w:tcPr>
                <w:p w:rsidR="00182E40" w:rsidRPr="00826322" w:rsidRDefault="00182E40" w:rsidP="008477EB">
                  <w:pPr>
                    <w:pStyle w:val="prrafodelista0"/>
                    <w:framePr w:hSpace="141" w:wrap="around" w:hAnchor="margin" w:y="2977"/>
                    <w:ind w:left="0"/>
                    <w:jc w:val="both"/>
                    <w:rPr>
                      <w:rFonts w:ascii="Arial" w:eastAsia="Times New Roman" w:hAnsi="Arial" w:cs="Arial"/>
                      <w:sz w:val="22"/>
                      <w:szCs w:val="22"/>
                      <w:lang w:val="es-ES"/>
                    </w:rPr>
                  </w:pPr>
                  <w:r w:rsidRPr="00826322">
                    <w:rPr>
                      <w:rFonts w:ascii="Arial" w:eastAsia="Times New Roman" w:hAnsi="Arial" w:cs="Arial"/>
                      <w:sz w:val="22"/>
                      <w:szCs w:val="22"/>
                      <w:lang w:val="es-ES"/>
                    </w:rPr>
                    <w:t>Donde el 70% del personal empleado sea de origen Colombiano</w:t>
                  </w:r>
                </w:p>
              </w:tc>
              <w:tc>
                <w:tcPr>
                  <w:tcW w:w="1560" w:type="dxa"/>
                </w:tcPr>
                <w:p w:rsidR="00182E40" w:rsidRPr="00826322" w:rsidRDefault="00182E40" w:rsidP="008477EB">
                  <w:pPr>
                    <w:pStyle w:val="prrafodelista0"/>
                    <w:framePr w:hSpace="141" w:wrap="around" w:hAnchor="margin" w:y="2977"/>
                    <w:ind w:left="0"/>
                    <w:jc w:val="center"/>
                    <w:rPr>
                      <w:rFonts w:ascii="Arial" w:eastAsia="Times New Roman" w:hAnsi="Arial" w:cs="Arial"/>
                      <w:sz w:val="22"/>
                      <w:szCs w:val="22"/>
                      <w:lang w:val="es-ES"/>
                    </w:rPr>
                  </w:pPr>
                  <w:r w:rsidRPr="00826322">
                    <w:rPr>
                      <w:rFonts w:ascii="Arial" w:eastAsia="Times New Roman" w:hAnsi="Arial" w:cs="Arial"/>
                      <w:sz w:val="22"/>
                      <w:szCs w:val="22"/>
                      <w:lang w:val="es-ES"/>
                    </w:rPr>
                    <w:t>7</w:t>
                  </w:r>
                </w:p>
              </w:tc>
            </w:tr>
            <w:tr w:rsidR="00182E40" w:rsidRPr="00826322" w:rsidTr="00182E40">
              <w:tc>
                <w:tcPr>
                  <w:tcW w:w="7088" w:type="dxa"/>
                </w:tcPr>
                <w:p w:rsidR="00182E40" w:rsidRPr="00826322" w:rsidRDefault="00182E40" w:rsidP="008477EB">
                  <w:pPr>
                    <w:pStyle w:val="prrafodelista0"/>
                    <w:framePr w:hSpace="141" w:wrap="around" w:hAnchor="margin" w:y="2977"/>
                    <w:ind w:left="0"/>
                    <w:jc w:val="both"/>
                    <w:rPr>
                      <w:rFonts w:ascii="Arial" w:eastAsia="Times New Roman" w:hAnsi="Arial" w:cs="Arial"/>
                      <w:sz w:val="22"/>
                      <w:szCs w:val="22"/>
                      <w:lang w:val="es-ES"/>
                    </w:rPr>
                  </w:pPr>
                  <w:r w:rsidRPr="00826322">
                    <w:rPr>
                      <w:rFonts w:ascii="Arial" w:eastAsia="Times New Roman" w:hAnsi="Arial" w:cs="Arial"/>
                      <w:sz w:val="22"/>
                      <w:szCs w:val="22"/>
                      <w:lang w:val="es-ES"/>
                    </w:rPr>
                    <w:t>Donde el 100% del personal empleado sea de origen Colombiano</w:t>
                  </w:r>
                </w:p>
              </w:tc>
              <w:tc>
                <w:tcPr>
                  <w:tcW w:w="1560" w:type="dxa"/>
                </w:tcPr>
                <w:p w:rsidR="00182E40" w:rsidRPr="00826322" w:rsidRDefault="00182E40" w:rsidP="008477EB">
                  <w:pPr>
                    <w:pStyle w:val="prrafodelista0"/>
                    <w:framePr w:hSpace="141" w:wrap="around" w:hAnchor="margin" w:y="2977"/>
                    <w:ind w:left="0"/>
                    <w:jc w:val="center"/>
                    <w:rPr>
                      <w:rFonts w:ascii="Arial" w:eastAsia="Times New Roman" w:hAnsi="Arial" w:cs="Arial"/>
                      <w:sz w:val="22"/>
                      <w:szCs w:val="22"/>
                      <w:lang w:val="es-ES"/>
                    </w:rPr>
                  </w:pPr>
                  <w:r w:rsidRPr="00826322">
                    <w:rPr>
                      <w:rFonts w:ascii="Arial" w:eastAsia="Times New Roman" w:hAnsi="Arial" w:cs="Arial"/>
                      <w:sz w:val="22"/>
                      <w:szCs w:val="22"/>
                      <w:lang w:val="es-ES"/>
                    </w:rPr>
                    <w:t>10</w:t>
                  </w:r>
                </w:p>
              </w:tc>
            </w:tr>
          </w:tbl>
          <w:p w:rsidR="00182E40" w:rsidRPr="00826322" w:rsidRDefault="00182E40" w:rsidP="00182E40">
            <w:pPr>
              <w:pStyle w:val="prrafodelista0"/>
              <w:ind w:left="0"/>
              <w:jc w:val="both"/>
              <w:rPr>
                <w:rFonts w:ascii="Arial" w:hAnsi="Arial" w:cs="Arial"/>
                <w:sz w:val="22"/>
                <w:szCs w:val="22"/>
              </w:rPr>
            </w:pPr>
          </w:p>
          <w:p w:rsidR="00BC76EE" w:rsidRPr="00A77CD1" w:rsidRDefault="00182E40" w:rsidP="00A77CD1">
            <w:pPr>
              <w:pStyle w:val="prrafodelista0"/>
              <w:ind w:left="0"/>
              <w:jc w:val="both"/>
              <w:rPr>
                <w:rFonts w:ascii="Arial" w:eastAsia="Times New Roman" w:hAnsi="Arial" w:cs="Arial"/>
                <w:sz w:val="22"/>
                <w:szCs w:val="22"/>
                <w:lang w:val="es-ES"/>
              </w:rPr>
            </w:pPr>
            <w:r w:rsidRPr="00826322">
              <w:rPr>
                <w:rFonts w:ascii="Arial" w:eastAsia="Times New Roman" w:hAnsi="Arial" w:cs="Arial"/>
                <w:sz w:val="22"/>
                <w:szCs w:val="22"/>
                <w:lang w:val="es-ES"/>
              </w:rPr>
              <w:t>Para la asignación de este puntaje el oferente deberá acreditar mediante certificación expedida por el Jefe de Recursos Humanos o quien haga sus veces.</w:t>
            </w:r>
          </w:p>
        </w:tc>
      </w:tr>
      <w:tr w:rsidR="00400661" w:rsidRPr="005C4383" w:rsidTr="00182E40">
        <w:trPr>
          <w:trHeight w:val="501"/>
        </w:trPr>
        <w:tc>
          <w:tcPr>
            <w:tcW w:w="2376" w:type="dxa"/>
            <w:vAlign w:val="center"/>
          </w:tcPr>
          <w:p w:rsidR="00400661" w:rsidRPr="005C4383" w:rsidRDefault="00182C80" w:rsidP="00182E40">
            <w:pPr>
              <w:rPr>
                <w:rFonts w:cs="Arial"/>
                <w:sz w:val="18"/>
                <w:szCs w:val="18"/>
              </w:rPr>
            </w:pPr>
            <w:r>
              <w:rPr>
                <w:rFonts w:cs="Arial"/>
                <w:sz w:val="18"/>
                <w:szCs w:val="18"/>
              </w:rPr>
              <w:lastRenderedPageBreak/>
              <w:t>9</w:t>
            </w:r>
            <w:r w:rsidR="00400661" w:rsidRPr="005C4383">
              <w:rPr>
                <w:rFonts w:cs="Arial"/>
                <w:sz w:val="18"/>
                <w:szCs w:val="18"/>
              </w:rPr>
              <w:t>. DIRECCIÓN INTERESADA EN LA CONTRATACIÓN :</w:t>
            </w:r>
          </w:p>
        </w:tc>
        <w:tc>
          <w:tcPr>
            <w:tcW w:w="8100" w:type="dxa"/>
            <w:gridSpan w:val="2"/>
            <w:vAlign w:val="center"/>
          </w:tcPr>
          <w:p w:rsidR="00400661" w:rsidRPr="005C4383" w:rsidRDefault="00400661" w:rsidP="00400661">
            <w:pPr>
              <w:rPr>
                <w:rFonts w:cs="Arial"/>
                <w:sz w:val="18"/>
                <w:szCs w:val="18"/>
              </w:rPr>
            </w:pPr>
            <w:r>
              <w:rPr>
                <w:rFonts w:cs="Arial"/>
                <w:sz w:val="18"/>
                <w:szCs w:val="18"/>
              </w:rPr>
              <w:t>TECNOLOGÍAS DE LA INFORMACIÓN Y LAS COMUNICACIONES – TIC</w:t>
            </w:r>
            <w:r w:rsidR="0070099A">
              <w:rPr>
                <w:rFonts w:cs="Arial"/>
                <w:sz w:val="18"/>
                <w:szCs w:val="18"/>
              </w:rPr>
              <w:t xml:space="preserve"> y OFICINA DE COMUNICACIONES</w:t>
            </w:r>
          </w:p>
        </w:tc>
      </w:tr>
    </w:tbl>
    <w:p w:rsidR="004A6900" w:rsidRPr="005C4383" w:rsidRDefault="004A6900" w:rsidP="004A6900">
      <w:pPr>
        <w:jc w:val="center"/>
        <w:rPr>
          <w:rFonts w:cs="Arial"/>
          <w:sz w:val="18"/>
          <w:szCs w:val="18"/>
        </w:rPr>
      </w:pPr>
    </w:p>
    <w:sectPr w:rsidR="004A6900" w:rsidRPr="005C4383" w:rsidSect="002E4FB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3AC" w:rsidRDefault="007F33AC" w:rsidP="008759C6">
      <w:pPr>
        <w:spacing w:after="0" w:line="240" w:lineRule="auto"/>
      </w:pPr>
      <w:r>
        <w:separator/>
      </w:r>
    </w:p>
  </w:endnote>
  <w:endnote w:type="continuationSeparator" w:id="0">
    <w:p w:rsidR="007F33AC" w:rsidRDefault="007F33AC" w:rsidP="0087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BD" w:rsidRDefault="002E4FBD" w:rsidP="002E4FBD">
    <w:pPr>
      <w:pStyle w:val="Piedepgina"/>
      <w:jc w:val="center"/>
    </w:pPr>
  </w:p>
  <w:p w:rsidR="002E4FBD" w:rsidRDefault="002E4FBD" w:rsidP="002E4FBD">
    <w:pPr>
      <w:pStyle w:val="Piedepgina"/>
      <w:jc w:val="center"/>
    </w:pPr>
    <w:proofErr w:type="spellStart"/>
    <w:r>
      <w:t>Cra</w:t>
    </w:r>
    <w:proofErr w:type="spellEnd"/>
    <w:r>
      <w:t xml:space="preserve">. 32 No. 12-81  Tel. 3649090  </w:t>
    </w:r>
    <w:hyperlink r:id="rId1" w:history="1">
      <w:r w:rsidRPr="00103804">
        <w:rPr>
          <w:rStyle w:val="Hipervnculo"/>
        </w:rPr>
        <w:t>www.saludcapital.gov.co</w:t>
      </w:r>
    </w:hyperlink>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3AC" w:rsidRDefault="007F33AC" w:rsidP="008759C6">
      <w:pPr>
        <w:spacing w:after="0" w:line="240" w:lineRule="auto"/>
      </w:pPr>
      <w:r>
        <w:separator/>
      </w:r>
    </w:p>
  </w:footnote>
  <w:footnote w:type="continuationSeparator" w:id="0">
    <w:p w:rsidR="007F33AC" w:rsidRDefault="007F33AC" w:rsidP="00875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BD" w:rsidRDefault="002E4FBD" w:rsidP="002E4FBD">
    <w:pPr>
      <w:pStyle w:val="Encabezado"/>
      <w:jc w:val="center"/>
    </w:pPr>
    <w:r>
      <w:rPr>
        <w:noProof/>
        <w:lang w:eastAsia="es-CO"/>
      </w:rPr>
      <w:drawing>
        <wp:inline distT="0" distB="0" distL="0" distR="0">
          <wp:extent cx="763270" cy="885825"/>
          <wp:effectExtent l="0" t="0" r="0" b="9525"/>
          <wp:docPr id="1" name="Imagen 1" descr="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OGO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885825"/>
                  </a:xfrm>
                  <a:prstGeom prst="rect">
                    <a:avLst/>
                  </a:prstGeom>
                  <a:noFill/>
                  <a:ln>
                    <a:noFill/>
                  </a:ln>
                </pic:spPr>
              </pic:pic>
            </a:graphicData>
          </a:graphic>
        </wp:inline>
      </w:drawing>
    </w:r>
  </w:p>
  <w:p w:rsidR="002E4FBD" w:rsidRDefault="002E4FBD" w:rsidP="002E4FBD">
    <w:pPr>
      <w:pStyle w:val="Encabezado"/>
      <w:jc w:val="center"/>
    </w:pPr>
  </w:p>
  <w:p w:rsidR="002E4FBD" w:rsidRPr="00C610E1" w:rsidRDefault="002E4FBD" w:rsidP="002E4FBD">
    <w:pPr>
      <w:jc w:val="center"/>
      <w:rPr>
        <w:sz w:val="32"/>
        <w:szCs w:val="32"/>
      </w:rPr>
    </w:pPr>
    <w:r w:rsidRPr="00C610E1">
      <w:rPr>
        <w:sz w:val="32"/>
        <w:szCs w:val="32"/>
      </w:rPr>
      <w:t>ALCALDÍA MAYOR DE BOGOTÁ D.C.</w:t>
    </w:r>
  </w:p>
  <w:p w:rsidR="002E4FBD" w:rsidRDefault="002E4FBD" w:rsidP="002E4FBD">
    <w:pPr>
      <w:jc w:val="center"/>
      <w:rPr>
        <w:b/>
        <w:sz w:val="28"/>
        <w:szCs w:val="28"/>
      </w:rPr>
    </w:pPr>
    <w:r w:rsidRPr="00C610E1">
      <w:rPr>
        <w:b/>
        <w:sz w:val="28"/>
        <w:szCs w:val="28"/>
      </w:rPr>
      <w:t xml:space="preserve">SECRETARIA DISTRITAL DE SALUD – FONDO </w:t>
    </w:r>
    <w:r>
      <w:rPr>
        <w:b/>
        <w:sz w:val="28"/>
        <w:szCs w:val="28"/>
      </w:rPr>
      <w:t>FINANCIERO DISTRITAL DE S</w:t>
    </w:r>
    <w:r w:rsidRPr="00C610E1">
      <w:rPr>
        <w:b/>
        <w:sz w:val="28"/>
        <w:szCs w:val="28"/>
      </w:rPr>
      <w:t>ALUD</w:t>
    </w:r>
  </w:p>
  <w:p w:rsidR="002E4FBD" w:rsidRDefault="002E4FBD" w:rsidP="002E4FB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
    <w:nsid w:val="02797866"/>
    <w:multiLevelType w:val="multilevel"/>
    <w:tmpl w:val="71ECCA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C51F5B"/>
    <w:multiLevelType w:val="hybridMultilevel"/>
    <w:tmpl w:val="D02EF08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AFF1B18"/>
    <w:multiLevelType w:val="multilevel"/>
    <w:tmpl w:val="3690B88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nsid w:val="0D191829"/>
    <w:multiLevelType w:val="multilevel"/>
    <w:tmpl w:val="0EB813C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nsid w:val="0DF81394"/>
    <w:multiLevelType w:val="multilevel"/>
    <w:tmpl w:val="7646E36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nsid w:val="0FF42557"/>
    <w:multiLevelType w:val="hybridMultilevel"/>
    <w:tmpl w:val="78AAA61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1049699D"/>
    <w:multiLevelType w:val="hybridMultilevel"/>
    <w:tmpl w:val="139230A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nsid w:val="13FD0EC3"/>
    <w:multiLevelType w:val="multilevel"/>
    <w:tmpl w:val="E33AB454"/>
    <w:lvl w:ilvl="0">
      <w:start w:val="1"/>
      <w:numFmt w:val="decimal"/>
      <w:lvlText w:val="%1."/>
      <w:lvlJc w:val="left"/>
      <w:pPr>
        <w:ind w:left="113" w:firstLine="0"/>
      </w:pPr>
      <w:rPr>
        <w:b/>
      </w:rPr>
    </w:lvl>
    <w:lvl w:ilvl="1">
      <w:start w:val="1"/>
      <w:numFmt w:val="decimal"/>
      <w:lvlText w:val="%1.%2."/>
      <w:lvlJc w:val="left"/>
      <w:pPr>
        <w:ind w:left="113" w:firstLine="0"/>
      </w:pPr>
      <w:rPr>
        <w:b w:val="0"/>
      </w:rPr>
    </w:lvl>
    <w:lvl w:ilvl="2">
      <w:start w:val="1"/>
      <w:numFmt w:val="decimal"/>
      <w:lvlText w:val="%1.%2.%3."/>
      <w:lvlJc w:val="left"/>
      <w:rPr>
        <w:b w:val="0"/>
      </w:rPr>
    </w:lvl>
    <w:lvl w:ilvl="3">
      <w:numFmt w:val="bullet"/>
      <w:lvlText w:val=""/>
      <w:lvlJc w:val="left"/>
      <w:pPr>
        <w:ind w:left="113" w:firstLine="0"/>
      </w:pPr>
      <w:rPr>
        <w:rFonts w:ascii="Symbol" w:hAnsi="Symbol"/>
        <w:b/>
      </w:rPr>
    </w:lvl>
    <w:lvl w:ilvl="4">
      <w:numFmt w:val="bullet"/>
      <w:lvlText w:val=""/>
      <w:lvlJc w:val="left"/>
      <w:pPr>
        <w:ind w:left="113" w:firstLine="0"/>
      </w:pPr>
      <w:rPr>
        <w:rFonts w:ascii="Symbol" w:hAnsi="Symbol"/>
        <w:b/>
      </w:rPr>
    </w:lvl>
    <w:lvl w:ilvl="5">
      <w:start w:val="1"/>
      <w:numFmt w:val="decimal"/>
      <w:lvlText w:val="%1.%2.%3.%4.%5.%6."/>
      <w:lvlJc w:val="left"/>
      <w:pPr>
        <w:ind w:left="113" w:firstLine="0"/>
      </w:pPr>
      <w:rPr>
        <w:b/>
      </w:rPr>
    </w:lvl>
    <w:lvl w:ilvl="6">
      <w:start w:val="1"/>
      <w:numFmt w:val="decimal"/>
      <w:lvlText w:val="%1.%2.%3.%4.%5.%6.%7."/>
      <w:lvlJc w:val="left"/>
      <w:pPr>
        <w:ind w:left="113" w:firstLine="0"/>
      </w:pPr>
      <w:rPr>
        <w:b/>
      </w:rPr>
    </w:lvl>
    <w:lvl w:ilvl="7">
      <w:start w:val="1"/>
      <w:numFmt w:val="decimal"/>
      <w:lvlText w:val="%1.%2.%3.%4.%5.%6.%7.%8."/>
      <w:lvlJc w:val="left"/>
      <w:pPr>
        <w:ind w:left="113" w:firstLine="0"/>
      </w:pPr>
      <w:rPr>
        <w:b/>
      </w:rPr>
    </w:lvl>
    <w:lvl w:ilvl="8">
      <w:start w:val="1"/>
      <w:numFmt w:val="decimal"/>
      <w:lvlText w:val="%1.%2.%3.%4.%5.%6.%7.%8.%9."/>
      <w:lvlJc w:val="left"/>
      <w:pPr>
        <w:ind w:left="113" w:firstLine="0"/>
      </w:pPr>
      <w:rPr>
        <w:b/>
      </w:rPr>
    </w:lvl>
  </w:abstractNum>
  <w:abstractNum w:abstractNumId="9">
    <w:nsid w:val="238F5810"/>
    <w:multiLevelType w:val="multilevel"/>
    <w:tmpl w:val="336C0966"/>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3AF31CB"/>
    <w:multiLevelType w:val="hybridMultilevel"/>
    <w:tmpl w:val="DEC0221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nsid w:val="29013FD1"/>
    <w:multiLevelType w:val="hybridMultilevel"/>
    <w:tmpl w:val="D1F89FA4"/>
    <w:lvl w:ilvl="0" w:tplc="240A0001">
      <w:start w:val="1"/>
      <w:numFmt w:val="bullet"/>
      <w:lvlText w:val=""/>
      <w:lvlJc w:val="left"/>
      <w:pPr>
        <w:ind w:left="1004" w:hanging="360"/>
      </w:pPr>
      <w:rPr>
        <w:rFonts w:ascii="Symbol" w:hAnsi="Symbol" w:hint="default"/>
        <w:b/>
        <w:color w:val="000000"/>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hint="default"/>
      </w:rPr>
    </w:lvl>
  </w:abstractNum>
  <w:abstractNum w:abstractNumId="12">
    <w:nsid w:val="29E57FA5"/>
    <w:multiLevelType w:val="multilevel"/>
    <w:tmpl w:val="60C8609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nsid w:val="30EA4272"/>
    <w:multiLevelType w:val="hybridMultilevel"/>
    <w:tmpl w:val="C6E4AA7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nsid w:val="44907CFA"/>
    <w:multiLevelType w:val="multilevel"/>
    <w:tmpl w:val="B7A608D0"/>
    <w:lvl w:ilvl="0">
      <w:start w:val="1"/>
      <w:numFmt w:val="decimal"/>
      <w:lvlText w:val="%1."/>
      <w:lvlJc w:val="left"/>
      <w:pPr>
        <w:ind w:left="0" w:firstLine="0"/>
      </w:pPr>
      <w:rPr>
        <w:rFonts w:hint="default"/>
      </w:rPr>
    </w:lvl>
    <w:lvl w:ilvl="1">
      <w:start w:val="1"/>
      <w:numFmt w:val="decimal"/>
      <w:lvlText w:val="%1.%2."/>
      <w:lvlJc w:val="left"/>
      <w:pPr>
        <w:ind w:left="113" w:firstLine="0"/>
      </w:pPr>
      <w:rPr>
        <w:rFonts w:hint="default"/>
      </w:rPr>
    </w:lvl>
    <w:lvl w:ilvl="2">
      <w:start w:val="1"/>
      <w:numFmt w:val="decimal"/>
      <w:lvlText w:val="%1.%2.%3."/>
      <w:lvlJc w:val="left"/>
      <w:pPr>
        <w:ind w:left="1111" w:hanging="504"/>
      </w:pPr>
      <w:rPr>
        <w:rFonts w:hint="default"/>
      </w:rPr>
    </w:lvl>
    <w:lvl w:ilvl="3">
      <w:start w:val="1"/>
      <w:numFmt w:val="decimal"/>
      <w:lvlText w:val="%1.%2.%3.%4."/>
      <w:lvlJc w:val="left"/>
      <w:pPr>
        <w:ind w:left="1615" w:hanging="648"/>
      </w:pPr>
      <w:rPr>
        <w:rFonts w:hint="default"/>
      </w:rPr>
    </w:lvl>
    <w:lvl w:ilvl="4">
      <w:start w:val="1"/>
      <w:numFmt w:val="decimal"/>
      <w:lvlText w:val="%1.%2.%3.%4.%5."/>
      <w:lvlJc w:val="left"/>
      <w:pPr>
        <w:ind w:left="2119" w:hanging="792"/>
      </w:pPr>
      <w:rPr>
        <w:rFonts w:hint="default"/>
      </w:rPr>
    </w:lvl>
    <w:lvl w:ilvl="5">
      <w:start w:val="1"/>
      <w:numFmt w:val="decimal"/>
      <w:lvlText w:val="%1.%2.%3.%4.%5.%6."/>
      <w:lvlJc w:val="left"/>
      <w:pPr>
        <w:ind w:left="2623" w:hanging="936"/>
      </w:pPr>
      <w:rPr>
        <w:rFonts w:hint="default"/>
      </w:rPr>
    </w:lvl>
    <w:lvl w:ilvl="6">
      <w:start w:val="1"/>
      <w:numFmt w:val="decimal"/>
      <w:lvlText w:val="%1.%2.%3.%4.%5.%6.%7."/>
      <w:lvlJc w:val="left"/>
      <w:pPr>
        <w:ind w:left="3127" w:hanging="1080"/>
      </w:pPr>
      <w:rPr>
        <w:rFonts w:hint="default"/>
      </w:rPr>
    </w:lvl>
    <w:lvl w:ilvl="7">
      <w:start w:val="1"/>
      <w:numFmt w:val="decimal"/>
      <w:lvlText w:val="%1.%2.%3.%4.%5.%6.%7.%8."/>
      <w:lvlJc w:val="left"/>
      <w:pPr>
        <w:ind w:left="3631" w:hanging="1224"/>
      </w:pPr>
      <w:rPr>
        <w:rFonts w:hint="default"/>
      </w:rPr>
    </w:lvl>
    <w:lvl w:ilvl="8">
      <w:start w:val="1"/>
      <w:numFmt w:val="decimal"/>
      <w:lvlText w:val="%1.%2.%3.%4.%5.%6.%7.%8.%9."/>
      <w:lvlJc w:val="left"/>
      <w:pPr>
        <w:ind w:left="4207" w:hanging="1440"/>
      </w:pPr>
      <w:rPr>
        <w:rFonts w:hint="default"/>
      </w:rPr>
    </w:lvl>
  </w:abstractNum>
  <w:abstractNum w:abstractNumId="15">
    <w:nsid w:val="482440DE"/>
    <w:multiLevelType w:val="multilevel"/>
    <w:tmpl w:val="C5CC9576"/>
    <w:lvl w:ilvl="0">
      <w:start w:val="1"/>
      <w:numFmt w:val="decimal"/>
      <w:lvlText w:val="%1."/>
      <w:lvlJc w:val="left"/>
      <w:pPr>
        <w:ind w:left="113" w:firstLine="0"/>
      </w:pPr>
      <w:rPr>
        <w:rFonts w:hint="default"/>
        <w:b/>
      </w:rPr>
    </w:lvl>
    <w:lvl w:ilvl="1">
      <w:start w:val="1"/>
      <w:numFmt w:val="decimal"/>
      <w:isLgl/>
      <w:lvlText w:val="%1.%2."/>
      <w:lvlJc w:val="left"/>
      <w:pPr>
        <w:ind w:left="113" w:firstLine="0"/>
      </w:pPr>
      <w:rPr>
        <w:rFonts w:hint="default"/>
        <w:b w:val="0"/>
      </w:rPr>
    </w:lvl>
    <w:lvl w:ilvl="2">
      <w:start w:val="1"/>
      <w:numFmt w:val="decimal"/>
      <w:isLgl/>
      <w:lvlText w:val="%1.%2.%3."/>
      <w:lvlJc w:val="left"/>
      <w:pPr>
        <w:ind w:left="0" w:firstLine="0"/>
      </w:pPr>
      <w:rPr>
        <w:rFonts w:hint="default"/>
        <w:b w:val="0"/>
      </w:rPr>
    </w:lvl>
    <w:lvl w:ilvl="3">
      <w:start w:val="1"/>
      <w:numFmt w:val="decimal"/>
      <w:isLgl/>
      <w:lvlText w:val="%1.%2.%3.%4."/>
      <w:lvlJc w:val="left"/>
      <w:pPr>
        <w:ind w:left="113" w:firstLine="0"/>
      </w:pPr>
      <w:rPr>
        <w:rFonts w:hint="default"/>
        <w:b/>
      </w:rPr>
    </w:lvl>
    <w:lvl w:ilvl="4">
      <w:start w:val="1"/>
      <w:numFmt w:val="decimal"/>
      <w:isLgl/>
      <w:lvlText w:val="%1.%2.%3.%4.%5."/>
      <w:lvlJc w:val="left"/>
      <w:pPr>
        <w:ind w:left="113" w:firstLine="0"/>
      </w:pPr>
      <w:rPr>
        <w:rFonts w:hint="default"/>
        <w:b/>
      </w:rPr>
    </w:lvl>
    <w:lvl w:ilvl="5">
      <w:start w:val="1"/>
      <w:numFmt w:val="decimal"/>
      <w:isLgl/>
      <w:lvlText w:val="%1.%2.%3.%4.%5.%6."/>
      <w:lvlJc w:val="left"/>
      <w:pPr>
        <w:ind w:left="113" w:firstLine="0"/>
      </w:pPr>
      <w:rPr>
        <w:rFonts w:hint="default"/>
        <w:b/>
      </w:rPr>
    </w:lvl>
    <w:lvl w:ilvl="6">
      <w:start w:val="1"/>
      <w:numFmt w:val="decimal"/>
      <w:isLgl/>
      <w:lvlText w:val="%1.%2.%3.%4.%5.%6.%7."/>
      <w:lvlJc w:val="left"/>
      <w:pPr>
        <w:ind w:left="113" w:firstLine="0"/>
      </w:pPr>
      <w:rPr>
        <w:rFonts w:hint="default"/>
        <w:b/>
      </w:rPr>
    </w:lvl>
    <w:lvl w:ilvl="7">
      <w:start w:val="1"/>
      <w:numFmt w:val="decimal"/>
      <w:isLgl/>
      <w:lvlText w:val="%1.%2.%3.%4.%5.%6.%7.%8."/>
      <w:lvlJc w:val="left"/>
      <w:pPr>
        <w:ind w:left="113" w:firstLine="0"/>
      </w:pPr>
      <w:rPr>
        <w:rFonts w:hint="default"/>
        <w:b/>
      </w:rPr>
    </w:lvl>
    <w:lvl w:ilvl="8">
      <w:start w:val="1"/>
      <w:numFmt w:val="decimal"/>
      <w:isLgl/>
      <w:lvlText w:val="%1.%2.%3.%4.%5.%6.%7.%8.%9."/>
      <w:lvlJc w:val="left"/>
      <w:pPr>
        <w:ind w:left="113" w:firstLine="0"/>
      </w:pPr>
      <w:rPr>
        <w:rFonts w:hint="default"/>
        <w:b/>
      </w:rPr>
    </w:lvl>
  </w:abstractNum>
  <w:abstractNum w:abstractNumId="16">
    <w:nsid w:val="4D550039"/>
    <w:multiLevelType w:val="hybridMultilevel"/>
    <w:tmpl w:val="4D484CBA"/>
    <w:lvl w:ilvl="0" w:tplc="6F661DD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nsid w:val="55333AF7"/>
    <w:multiLevelType w:val="hybridMultilevel"/>
    <w:tmpl w:val="906E4BB8"/>
    <w:lvl w:ilvl="0" w:tplc="240A0001">
      <w:start w:val="1"/>
      <w:numFmt w:val="bullet"/>
      <w:lvlText w:val=""/>
      <w:lvlJc w:val="left"/>
      <w:pPr>
        <w:ind w:left="729" w:hanging="360"/>
      </w:pPr>
      <w:rPr>
        <w:rFonts w:ascii="Symbol" w:hAnsi="Symbol" w:hint="default"/>
      </w:rPr>
    </w:lvl>
    <w:lvl w:ilvl="1" w:tplc="240A0003" w:tentative="1">
      <w:start w:val="1"/>
      <w:numFmt w:val="bullet"/>
      <w:lvlText w:val="o"/>
      <w:lvlJc w:val="left"/>
      <w:pPr>
        <w:ind w:left="1449" w:hanging="360"/>
      </w:pPr>
      <w:rPr>
        <w:rFonts w:ascii="Courier New" w:hAnsi="Courier New" w:cs="Courier New" w:hint="default"/>
      </w:rPr>
    </w:lvl>
    <w:lvl w:ilvl="2" w:tplc="240A0005" w:tentative="1">
      <w:start w:val="1"/>
      <w:numFmt w:val="bullet"/>
      <w:lvlText w:val=""/>
      <w:lvlJc w:val="left"/>
      <w:pPr>
        <w:ind w:left="2169" w:hanging="360"/>
      </w:pPr>
      <w:rPr>
        <w:rFonts w:ascii="Wingdings" w:hAnsi="Wingdings" w:hint="default"/>
      </w:rPr>
    </w:lvl>
    <w:lvl w:ilvl="3" w:tplc="240A0001" w:tentative="1">
      <w:start w:val="1"/>
      <w:numFmt w:val="bullet"/>
      <w:lvlText w:val=""/>
      <w:lvlJc w:val="left"/>
      <w:pPr>
        <w:ind w:left="2889" w:hanging="360"/>
      </w:pPr>
      <w:rPr>
        <w:rFonts w:ascii="Symbol" w:hAnsi="Symbol" w:hint="default"/>
      </w:rPr>
    </w:lvl>
    <w:lvl w:ilvl="4" w:tplc="240A0003" w:tentative="1">
      <w:start w:val="1"/>
      <w:numFmt w:val="bullet"/>
      <w:lvlText w:val="o"/>
      <w:lvlJc w:val="left"/>
      <w:pPr>
        <w:ind w:left="3609" w:hanging="360"/>
      </w:pPr>
      <w:rPr>
        <w:rFonts w:ascii="Courier New" w:hAnsi="Courier New" w:cs="Courier New" w:hint="default"/>
      </w:rPr>
    </w:lvl>
    <w:lvl w:ilvl="5" w:tplc="240A0005" w:tentative="1">
      <w:start w:val="1"/>
      <w:numFmt w:val="bullet"/>
      <w:lvlText w:val=""/>
      <w:lvlJc w:val="left"/>
      <w:pPr>
        <w:ind w:left="4329" w:hanging="360"/>
      </w:pPr>
      <w:rPr>
        <w:rFonts w:ascii="Wingdings" w:hAnsi="Wingdings" w:hint="default"/>
      </w:rPr>
    </w:lvl>
    <w:lvl w:ilvl="6" w:tplc="240A0001" w:tentative="1">
      <w:start w:val="1"/>
      <w:numFmt w:val="bullet"/>
      <w:lvlText w:val=""/>
      <w:lvlJc w:val="left"/>
      <w:pPr>
        <w:ind w:left="5049" w:hanging="360"/>
      </w:pPr>
      <w:rPr>
        <w:rFonts w:ascii="Symbol" w:hAnsi="Symbol" w:hint="default"/>
      </w:rPr>
    </w:lvl>
    <w:lvl w:ilvl="7" w:tplc="240A0003" w:tentative="1">
      <w:start w:val="1"/>
      <w:numFmt w:val="bullet"/>
      <w:lvlText w:val="o"/>
      <w:lvlJc w:val="left"/>
      <w:pPr>
        <w:ind w:left="5769" w:hanging="360"/>
      </w:pPr>
      <w:rPr>
        <w:rFonts w:ascii="Courier New" w:hAnsi="Courier New" w:cs="Courier New" w:hint="default"/>
      </w:rPr>
    </w:lvl>
    <w:lvl w:ilvl="8" w:tplc="240A0005" w:tentative="1">
      <w:start w:val="1"/>
      <w:numFmt w:val="bullet"/>
      <w:lvlText w:val=""/>
      <w:lvlJc w:val="left"/>
      <w:pPr>
        <w:ind w:left="6489" w:hanging="360"/>
      </w:pPr>
      <w:rPr>
        <w:rFonts w:ascii="Wingdings" w:hAnsi="Wingdings" w:hint="default"/>
      </w:rPr>
    </w:lvl>
  </w:abstractNum>
  <w:abstractNum w:abstractNumId="18">
    <w:nsid w:val="5C0F0232"/>
    <w:multiLevelType w:val="multilevel"/>
    <w:tmpl w:val="93D4BAA4"/>
    <w:lvl w:ilvl="0">
      <w:start w:val="1"/>
      <w:numFmt w:val="decimal"/>
      <w:lvlText w:val="%1."/>
      <w:lvlJc w:val="left"/>
      <w:pPr>
        <w:ind w:left="113" w:firstLine="0"/>
      </w:pPr>
      <w:rPr>
        <w:rFonts w:hint="default"/>
      </w:rPr>
    </w:lvl>
    <w:lvl w:ilvl="1">
      <w:start w:val="1"/>
      <w:numFmt w:val="decimal"/>
      <w:isLgl/>
      <w:lvlText w:val="%1.%2."/>
      <w:lvlJc w:val="left"/>
      <w:pPr>
        <w:ind w:left="113" w:firstLine="0"/>
      </w:pPr>
      <w:rPr>
        <w:rFonts w:hint="default"/>
        <w:b w:val="0"/>
      </w:rPr>
    </w:lvl>
    <w:lvl w:ilvl="2">
      <w:start w:val="1"/>
      <w:numFmt w:val="decimal"/>
      <w:isLgl/>
      <w:lvlText w:val="%1.%2.%3."/>
      <w:lvlJc w:val="left"/>
      <w:pPr>
        <w:ind w:left="113" w:firstLine="0"/>
      </w:pPr>
      <w:rPr>
        <w:rFonts w:hint="default"/>
      </w:rPr>
    </w:lvl>
    <w:lvl w:ilvl="3">
      <w:start w:val="1"/>
      <w:numFmt w:val="decimal"/>
      <w:isLgl/>
      <w:lvlText w:val="%1.%2.%3.%4."/>
      <w:lvlJc w:val="left"/>
      <w:pPr>
        <w:ind w:left="113" w:firstLine="0"/>
      </w:pPr>
      <w:rPr>
        <w:rFonts w:hint="default"/>
      </w:rPr>
    </w:lvl>
    <w:lvl w:ilvl="4">
      <w:start w:val="1"/>
      <w:numFmt w:val="decimal"/>
      <w:isLgl/>
      <w:lvlText w:val="%1.%2.%3.%4.%5."/>
      <w:lvlJc w:val="left"/>
      <w:pPr>
        <w:ind w:left="113" w:firstLine="0"/>
      </w:pPr>
      <w:rPr>
        <w:rFonts w:hint="default"/>
      </w:rPr>
    </w:lvl>
    <w:lvl w:ilvl="5">
      <w:start w:val="1"/>
      <w:numFmt w:val="decimal"/>
      <w:isLgl/>
      <w:lvlText w:val="%1.%2.%3.%4.%5.%6."/>
      <w:lvlJc w:val="left"/>
      <w:pPr>
        <w:ind w:left="113" w:firstLine="0"/>
      </w:pPr>
      <w:rPr>
        <w:rFonts w:hint="default"/>
      </w:rPr>
    </w:lvl>
    <w:lvl w:ilvl="6">
      <w:start w:val="1"/>
      <w:numFmt w:val="decimal"/>
      <w:isLgl/>
      <w:lvlText w:val="%1.%2.%3.%4.%5.%6.%7."/>
      <w:lvlJc w:val="left"/>
      <w:pPr>
        <w:ind w:left="113" w:firstLine="0"/>
      </w:pPr>
      <w:rPr>
        <w:rFonts w:hint="default"/>
      </w:rPr>
    </w:lvl>
    <w:lvl w:ilvl="7">
      <w:start w:val="1"/>
      <w:numFmt w:val="decimal"/>
      <w:isLgl/>
      <w:lvlText w:val="%1.%2.%3.%4.%5.%6.%7.%8."/>
      <w:lvlJc w:val="left"/>
      <w:pPr>
        <w:ind w:left="113" w:firstLine="0"/>
      </w:pPr>
      <w:rPr>
        <w:rFonts w:hint="default"/>
      </w:rPr>
    </w:lvl>
    <w:lvl w:ilvl="8">
      <w:start w:val="1"/>
      <w:numFmt w:val="decimal"/>
      <w:isLgl/>
      <w:lvlText w:val="%1.%2.%3.%4.%5.%6.%7.%8.%9."/>
      <w:lvlJc w:val="left"/>
      <w:pPr>
        <w:ind w:left="113" w:firstLine="0"/>
      </w:pPr>
      <w:rPr>
        <w:rFonts w:hint="default"/>
      </w:rPr>
    </w:lvl>
  </w:abstractNum>
  <w:abstractNum w:abstractNumId="19">
    <w:nsid w:val="5CF84D7F"/>
    <w:multiLevelType w:val="hybridMultilevel"/>
    <w:tmpl w:val="95F43336"/>
    <w:lvl w:ilvl="0" w:tplc="240A0001">
      <w:start w:val="1"/>
      <w:numFmt w:val="bullet"/>
      <w:lvlText w:val=""/>
      <w:lvlJc w:val="left"/>
      <w:pPr>
        <w:ind w:left="720" w:hanging="360"/>
      </w:pPr>
      <w:rPr>
        <w:rFonts w:ascii="Symbol" w:hAnsi="Symbol" w:hint="default"/>
        <w:b/>
        <w:color w:val="00000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5F8D611F"/>
    <w:multiLevelType w:val="multilevel"/>
    <w:tmpl w:val="703E5E14"/>
    <w:lvl w:ilvl="0">
      <w:start w:val="1"/>
      <w:numFmt w:val="decimal"/>
      <w:lvlText w:val="%1."/>
      <w:lvlJc w:val="left"/>
      <w:pPr>
        <w:ind w:left="113" w:firstLine="0"/>
      </w:pPr>
    </w:lvl>
    <w:lvl w:ilvl="1">
      <w:start w:val="1"/>
      <w:numFmt w:val="decimal"/>
      <w:lvlText w:val="%1.%2."/>
      <w:lvlJc w:val="left"/>
      <w:pPr>
        <w:ind w:left="113" w:firstLine="0"/>
      </w:pPr>
      <w:rPr>
        <w:b w:val="0"/>
      </w:rPr>
    </w:lvl>
    <w:lvl w:ilvl="2">
      <w:start w:val="1"/>
      <w:numFmt w:val="decimal"/>
      <w:lvlText w:val="%1.%2.%3."/>
      <w:lvlJc w:val="left"/>
      <w:pPr>
        <w:ind w:left="113" w:firstLine="0"/>
      </w:pPr>
    </w:lvl>
    <w:lvl w:ilvl="3">
      <w:start w:val="1"/>
      <w:numFmt w:val="decimal"/>
      <w:lvlText w:val="%1.%2.%3.%4."/>
      <w:lvlJc w:val="left"/>
      <w:pPr>
        <w:ind w:left="113" w:firstLine="0"/>
      </w:pPr>
    </w:lvl>
    <w:lvl w:ilvl="4">
      <w:start w:val="1"/>
      <w:numFmt w:val="decimal"/>
      <w:lvlText w:val="%1.%2.%3.%4.%5."/>
      <w:lvlJc w:val="left"/>
      <w:pPr>
        <w:ind w:left="113" w:firstLine="0"/>
      </w:pPr>
    </w:lvl>
    <w:lvl w:ilvl="5">
      <w:start w:val="1"/>
      <w:numFmt w:val="decimal"/>
      <w:lvlText w:val="%1.%2.%3.%4.%5.%6."/>
      <w:lvlJc w:val="left"/>
      <w:pPr>
        <w:ind w:left="113" w:firstLine="0"/>
      </w:pPr>
    </w:lvl>
    <w:lvl w:ilvl="6">
      <w:start w:val="1"/>
      <w:numFmt w:val="decimal"/>
      <w:lvlText w:val="%1.%2.%3.%4.%5.%6.%7."/>
      <w:lvlJc w:val="left"/>
      <w:pPr>
        <w:ind w:left="113" w:firstLine="0"/>
      </w:pPr>
    </w:lvl>
    <w:lvl w:ilvl="7">
      <w:start w:val="1"/>
      <w:numFmt w:val="decimal"/>
      <w:lvlText w:val="%1.%2.%3.%4.%5.%6.%7.%8."/>
      <w:lvlJc w:val="left"/>
      <w:pPr>
        <w:ind w:left="113" w:firstLine="0"/>
      </w:pPr>
    </w:lvl>
    <w:lvl w:ilvl="8">
      <w:start w:val="1"/>
      <w:numFmt w:val="decimal"/>
      <w:lvlText w:val="%1.%2.%3.%4.%5.%6.%7.%8.%9."/>
      <w:lvlJc w:val="left"/>
      <w:pPr>
        <w:ind w:left="113" w:firstLine="0"/>
      </w:pPr>
    </w:lvl>
  </w:abstractNum>
  <w:abstractNum w:abstractNumId="21">
    <w:nsid w:val="634812B5"/>
    <w:multiLevelType w:val="multilevel"/>
    <w:tmpl w:val="DE3C1CD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nsid w:val="6693574B"/>
    <w:multiLevelType w:val="multilevel"/>
    <w:tmpl w:val="1C46EF8C"/>
    <w:lvl w:ilvl="0">
      <w:numFmt w:val="bullet"/>
      <w:lvlText w:val=""/>
      <w:lvlJc w:val="left"/>
      <w:pPr>
        <w:ind w:left="720" w:hanging="360"/>
      </w:pPr>
      <w:rPr>
        <w:rFonts w:ascii="Symbol" w:hAnsi="Symbol"/>
        <w:b/>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6F903E89"/>
    <w:multiLevelType w:val="multilevel"/>
    <w:tmpl w:val="A39E906C"/>
    <w:lvl w:ilvl="0">
      <w:numFmt w:val="bullet"/>
      <w:lvlText w:val=""/>
      <w:lvlJc w:val="left"/>
      <w:pPr>
        <w:ind w:left="1004" w:hanging="360"/>
      </w:pPr>
      <w:rPr>
        <w:rFonts w:ascii="Symbol" w:hAnsi="Symbol"/>
        <w:b/>
        <w:color w:val="00000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4">
    <w:nsid w:val="72AA3F46"/>
    <w:multiLevelType w:val="multilevel"/>
    <w:tmpl w:val="445E3B68"/>
    <w:lvl w:ilvl="0">
      <w:numFmt w:val="bullet"/>
      <w:lvlText w:val="·"/>
      <w:lvlJc w:val="left"/>
      <w:pPr>
        <w:ind w:left="924" w:hanging="555"/>
      </w:pPr>
      <w:rPr>
        <w:rFonts w:ascii="Arial" w:eastAsia="Times New Roman" w:hAnsi="Arial" w:cs="Arial"/>
      </w:rPr>
    </w:lvl>
    <w:lvl w:ilvl="1">
      <w:numFmt w:val="bullet"/>
      <w:lvlText w:val="o"/>
      <w:lvlJc w:val="left"/>
      <w:pPr>
        <w:ind w:left="1449" w:hanging="360"/>
      </w:pPr>
      <w:rPr>
        <w:rFonts w:ascii="Courier New" w:hAnsi="Courier New" w:cs="Courier New"/>
      </w:rPr>
    </w:lvl>
    <w:lvl w:ilvl="2">
      <w:numFmt w:val="bullet"/>
      <w:lvlText w:val=""/>
      <w:lvlJc w:val="left"/>
      <w:pPr>
        <w:ind w:left="2169" w:hanging="360"/>
      </w:pPr>
      <w:rPr>
        <w:rFonts w:ascii="Wingdings" w:hAnsi="Wingdings"/>
      </w:rPr>
    </w:lvl>
    <w:lvl w:ilvl="3">
      <w:numFmt w:val="bullet"/>
      <w:lvlText w:val=""/>
      <w:lvlJc w:val="left"/>
      <w:pPr>
        <w:ind w:left="2889" w:hanging="360"/>
      </w:pPr>
      <w:rPr>
        <w:rFonts w:ascii="Symbol" w:hAnsi="Symbol"/>
      </w:rPr>
    </w:lvl>
    <w:lvl w:ilvl="4">
      <w:numFmt w:val="bullet"/>
      <w:lvlText w:val="o"/>
      <w:lvlJc w:val="left"/>
      <w:pPr>
        <w:ind w:left="3609" w:hanging="360"/>
      </w:pPr>
      <w:rPr>
        <w:rFonts w:ascii="Courier New" w:hAnsi="Courier New" w:cs="Courier New"/>
      </w:rPr>
    </w:lvl>
    <w:lvl w:ilvl="5">
      <w:numFmt w:val="bullet"/>
      <w:lvlText w:val=""/>
      <w:lvlJc w:val="left"/>
      <w:pPr>
        <w:ind w:left="4329" w:hanging="360"/>
      </w:pPr>
      <w:rPr>
        <w:rFonts w:ascii="Wingdings" w:hAnsi="Wingdings"/>
      </w:rPr>
    </w:lvl>
    <w:lvl w:ilvl="6">
      <w:numFmt w:val="bullet"/>
      <w:lvlText w:val=""/>
      <w:lvlJc w:val="left"/>
      <w:pPr>
        <w:ind w:left="5049" w:hanging="360"/>
      </w:pPr>
      <w:rPr>
        <w:rFonts w:ascii="Symbol" w:hAnsi="Symbol"/>
      </w:rPr>
    </w:lvl>
    <w:lvl w:ilvl="7">
      <w:numFmt w:val="bullet"/>
      <w:lvlText w:val="o"/>
      <w:lvlJc w:val="left"/>
      <w:pPr>
        <w:ind w:left="5769" w:hanging="360"/>
      </w:pPr>
      <w:rPr>
        <w:rFonts w:ascii="Courier New" w:hAnsi="Courier New" w:cs="Courier New"/>
      </w:rPr>
    </w:lvl>
    <w:lvl w:ilvl="8">
      <w:numFmt w:val="bullet"/>
      <w:lvlText w:val=""/>
      <w:lvlJc w:val="left"/>
      <w:pPr>
        <w:ind w:left="6489" w:hanging="360"/>
      </w:pPr>
      <w:rPr>
        <w:rFonts w:ascii="Wingdings" w:hAnsi="Wingdings"/>
      </w:rPr>
    </w:lvl>
  </w:abstractNum>
  <w:abstractNum w:abstractNumId="25">
    <w:nsid w:val="78B051D0"/>
    <w:multiLevelType w:val="hybridMultilevel"/>
    <w:tmpl w:val="D4125E5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6"/>
  </w:num>
  <w:num w:numId="2">
    <w:abstractNumId w:val="15"/>
  </w:num>
  <w:num w:numId="3">
    <w:abstractNumId w:val="11"/>
  </w:num>
  <w:num w:numId="4">
    <w:abstractNumId w:val="18"/>
  </w:num>
  <w:num w:numId="5">
    <w:abstractNumId w:val="19"/>
  </w:num>
  <w:num w:numId="6">
    <w:abstractNumId w:val="14"/>
  </w:num>
  <w:num w:numId="7">
    <w:abstractNumId w:val="2"/>
  </w:num>
  <w:num w:numId="8">
    <w:abstractNumId w:val="11"/>
  </w:num>
  <w:num w:numId="9">
    <w:abstractNumId w:val="13"/>
  </w:num>
  <w:num w:numId="10">
    <w:abstractNumId w:val="7"/>
  </w:num>
  <w:num w:numId="11">
    <w:abstractNumId w:val="25"/>
  </w:num>
  <w:num w:numId="12">
    <w:abstractNumId w:val="6"/>
  </w:num>
  <w:num w:numId="13">
    <w:abstractNumId w:val="10"/>
  </w:num>
  <w:num w:numId="14">
    <w:abstractNumId w:val="19"/>
  </w:num>
  <w:num w:numId="15">
    <w:abstractNumId w:val="0"/>
  </w:num>
  <w:num w:numId="16">
    <w:abstractNumId w:val="22"/>
  </w:num>
  <w:num w:numId="17">
    <w:abstractNumId w:val="8"/>
  </w:num>
  <w:num w:numId="18">
    <w:abstractNumId w:val="20"/>
  </w:num>
  <w:num w:numId="19">
    <w:abstractNumId w:val="23"/>
  </w:num>
  <w:num w:numId="20">
    <w:abstractNumId w:val="21"/>
  </w:num>
  <w:num w:numId="21">
    <w:abstractNumId w:val="3"/>
  </w:num>
  <w:num w:numId="22">
    <w:abstractNumId w:val="5"/>
  </w:num>
  <w:num w:numId="23">
    <w:abstractNumId w:val="12"/>
  </w:num>
  <w:num w:numId="24">
    <w:abstractNumId w:val="4"/>
  </w:num>
  <w:num w:numId="25">
    <w:abstractNumId w:val="1"/>
  </w:num>
  <w:num w:numId="26">
    <w:abstractNumId w:val="24"/>
  </w:num>
  <w:num w:numId="27">
    <w:abstractNumId w:val="17"/>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4A6900"/>
    <w:rsid w:val="00017BFF"/>
    <w:rsid w:val="000335B7"/>
    <w:rsid w:val="000770A0"/>
    <w:rsid w:val="000844DF"/>
    <w:rsid w:val="00096847"/>
    <w:rsid w:val="000B6431"/>
    <w:rsid w:val="000E2011"/>
    <w:rsid w:val="00101551"/>
    <w:rsid w:val="00124E6B"/>
    <w:rsid w:val="00162DCC"/>
    <w:rsid w:val="00170E2B"/>
    <w:rsid w:val="00182C80"/>
    <w:rsid w:val="00182E40"/>
    <w:rsid w:val="00187BDD"/>
    <w:rsid w:val="00233B03"/>
    <w:rsid w:val="00255C8C"/>
    <w:rsid w:val="002729C8"/>
    <w:rsid w:val="002A03E8"/>
    <w:rsid w:val="002E4FBD"/>
    <w:rsid w:val="002E7DED"/>
    <w:rsid w:val="0038706D"/>
    <w:rsid w:val="003B1D6A"/>
    <w:rsid w:val="00400661"/>
    <w:rsid w:val="004078B5"/>
    <w:rsid w:val="00440EE6"/>
    <w:rsid w:val="00443A26"/>
    <w:rsid w:val="004454C9"/>
    <w:rsid w:val="00472DAA"/>
    <w:rsid w:val="00473B6A"/>
    <w:rsid w:val="004A6900"/>
    <w:rsid w:val="004B6C66"/>
    <w:rsid w:val="004C441F"/>
    <w:rsid w:val="0051560E"/>
    <w:rsid w:val="0051598E"/>
    <w:rsid w:val="00554229"/>
    <w:rsid w:val="005B1EF6"/>
    <w:rsid w:val="005C2E1E"/>
    <w:rsid w:val="005C4383"/>
    <w:rsid w:val="00637D61"/>
    <w:rsid w:val="00651C51"/>
    <w:rsid w:val="00663F23"/>
    <w:rsid w:val="0067448F"/>
    <w:rsid w:val="00690E65"/>
    <w:rsid w:val="006C0A79"/>
    <w:rsid w:val="006D03B7"/>
    <w:rsid w:val="006D21BD"/>
    <w:rsid w:val="0070099A"/>
    <w:rsid w:val="007042D1"/>
    <w:rsid w:val="00707C0A"/>
    <w:rsid w:val="00717FFE"/>
    <w:rsid w:val="007300FA"/>
    <w:rsid w:val="00774BD7"/>
    <w:rsid w:val="0079217C"/>
    <w:rsid w:val="007D3079"/>
    <w:rsid w:val="007F33AC"/>
    <w:rsid w:val="008477EB"/>
    <w:rsid w:val="00852821"/>
    <w:rsid w:val="00852868"/>
    <w:rsid w:val="0086257B"/>
    <w:rsid w:val="00865EE6"/>
    <w:rsid w:val="008759C6"/>
    <w:rsid w:val="008953C0"/>
    <w:rsid w:val="008E3F4E"/>
    <w:rsid w:val="00923465"/>
    <w:rsid w:val="009255A6"/>
    <w:rsid w:val="00967D5F"/>
    <w:rsid w:val="00971D18"/>
    <w:rsid w:val="00981D38"/>
    <w:rsid w:val="00997553"/>
    <w:rsid w:val="009C7AF4"/>
    <w:rsid w:val="009F637E"/>
    <w:rsid w:val="00A10E94"/>
    <w:rsid w:val="00A523AC"/>
    <w:rsid w:val="00A62298"/>
    <w:rsid w:val="00A70484"/>
    <w:rsid w:val="00A77CD1"/>
    <w:rsid w:val="00A83BCA"/>
    <w:rsid w:val="00A92957"/>
    <w:rsid w:val="00A978AF"/>
    <w:rsid w:val="00AC78AE"/>
    <w:rsid w:val="00B017C5"/>
    <w:rsid w:val="00B733E3"/>
    <w:rsid w:val="00B80490"/>
    <w:rsid w:val="00BC76EE"/>
    <w:rsid w:val="00C16C0C"/>
    <w:rsid w:val="00C67105"/>
    <w:rsid w:val="00CE1C5B"/>
    <w:rsid w:val="00D01533"/>
    <w:rsid w:val="00D0648A"/>
    <w:rsid w:val="00D336E2"/>
    <w:rsid w:val="00D45B31"/>
    <w:rsid w:val="00D76F83"/>
    <w:rsid w:val="00D826CF"/>
    <w:rsid w:val="00D92FF8"/>
    <w:rsid w:val="00D94F9B"/>
    <w:rsid w:val="00DA0F93"/>
    <w:rsid w:val="00DC2999"/>
    <w:rsid w:val="00E25E50"/>
    <w:rsid w:val="00E44D79"/>
    <w:rsid w:val="00E612E3"/>
    <w:rsid w:val="00E85A11"/>
    <w:rsid w:val="00EB5918"/>
    <w:rsid w:val="00F63184"/>
    <w:rsid w:val="00FB330E"/>
    <w:rsid w:val="00FC3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E9EA54C6-7D45-4BBF-9CD6-755BB934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40"/>
    <w:rPr>
      <w:rFonts w:ascii="Arial" w:eastAsia="Calibri" w:hAnsi="Arial" w:cs="Times New Roman"/>
    </w:rPr>
  </w:style>
  <w:style w:type="paragraph" w:styleId="Ttulo2">
    <w:name w:val="heading 2"/>
    <w:aliases w:val="Edgar 2"/>
    <w:basedOn w:val="Normal"/>
    <w:next w:val="Normal"/>
    <w:link w:val="Ttulo2Car"/>
    <w:uiPriority w:val="9"/>
    <w:qFormat/>
    <w:rsid w:val="004A6900"/>
    <w:pPr>
      <w:keepNext/>
      <w:spacing w:before="240" w:after="60" w:line="240" w:lineRule="auto"/>
      <w:jc w:val="both"/>
      <w:outlineLvl w:val="1"/>
    </w:pPr>
    <w:rPr>
      <w:rFonts w:eastAsia="Times New Roman"/>
      <w:b/>
      <w:bCs/>
      <w:i/>
      <w:iCs/>
      <w:sz w:val="28"/>
      <w:szCs w:val="28"/>
      <w:lang w:val="es-ES" w:eastAsia="es-ES"/>
    </w:rPr>
  </w:style>
  <w:style w:type="paragraph" w:styleId="Ttulo3">
    <w:name w:val="heading 3"/>
    <w:basedOn w:val="Normal"/>
    <w:next w:val="Normal"/>
    <w:link w:val="Ttulo3Car"/>
    <w:uiPriority w:val="9"/>
    <w:semiHidden/>
    <w:unhideWhenUsed/>
    <w:qFormat/>
    <w:rsid w:val="00DC29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Edgar 2 Car"/>
    <w:basedOn w:val="Fuentedeprrafopredeter"/>
    <w:link w:val="Ttulo2"/>
    <w:uiPriority w:val="9"/>
    <w:rsid w:val="004A6900"/>
    <w:rPr>
      <w:rFonts w:ascii="Arial" w:eastAsia="Times New Roman" w:hAnsi="Arial" w:cs="Times New Roman"/>
      <w:b/>
      <w:bCs/>
      <w:i/>
      <w:iCs/>
      <w:sz w:val="28"/>
      <w:szCs w:val="28"/>
      <w:lang w:val="es-ES" w:eastAsia="es-ES"/>
    </w:rPr>
  </w:style>
  <w:style w:type="paragraph" w:styleId="Encabezado">
    <w:name w:val="header"/>
    <w:aliases w:val="h,h8,h9,h10,h18,encabezado,Encabezado1"/>
    <w:basedOn w:val="Normal"/>
    <w:link w:val="EncabezadoCar"/>
    <w:unhideWhenUsed/>
    <w:rsid w:val="004A6900"/>
    <w:pPr>
      <w:tabs>
        <w:tab w:val="center" w:pos="4419"/>
        <w:tab w:val="right" w:pos="8838"/>
      </w:tabs>
      <w:spacing w:after="0" w:line="240" w:lineRule="auto"/>
    </w:pPr>
  </w:style>
  <w:style w:type="character" w:customStyle="1" w:styleId="EncabezadoCar">
    <w:name w:val="Encabezado Car"/>
    <w:aliases w:val="h Car,h8 Car,h9 Car,h10 Car,h18 Car,encabezado Car,Encabezado1 Car"/>
    <w:basedOn w:val="Fuentedeprrafopredeter"/>
    <w:link w:val="Encabezado"/>
    <w:rsid w:val="004A6900"/>
    <w:rPr>
      <w:rFonts w:ascii="Calibri" w:eastAsia="Calibri" w:hAnsi="Calibri" w:cs="Times New Roman"/>
    </w:rPr>
  </w:style>
  <w:style w:type="paragraph" w:styleId="Piedepgina">
    <w:name w:val="footer"/>
    <w:basedOn w:val="Normal"/>
    <w:link w:val="PiedepginaCar"/>
    <w:uiPriority w:val="99"/>
    <w:unhideWhenUsed/>
    <w:rsid w:val="004A69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900"/>
    <w:rPr>
      <w:rFonts w:ascii="Calibri" w:eastAsia="Calibri" w:hAnsi="Calibri" w:cs="Times New Roman"/>
    </w:rPr>
  </w:style>
  <w:style w:type="character" w:styleId="Hipervnculo">
    <w:name w:val="Hyperlink"/>
    <w:basedOn w:val="Fuentedeprrafopredeter"/>
    <w:uiPriority w:val="99"/>
    <w:unhideWhenUsed/>
    <w:rsid w:val="004A6900"/>
    <w:rPr>
      <w:color w:val="0000FF"/>
      <w:u w:val="single"/>
    </w:rPr>
  </w:style>
  <w:style w:type="paragraph" w:styleId="Prrafodelista">
    <w:name w:val="List Paragraph"/>
    <w:basedOn w:val="Normal"/>
    <w:link w:val="PrrafodelistaCar"/>
    <w:qFormat/>
    <w:rsid w:val="004A6900"/>
    <w:pPr>
      <w:spacing w:after="0" w:line="240" w:lineRule="auto"/>
      <w:ind w:left="708"/>
      <w:jc w:val="both"/>
    </w:pPr>
    <w:rPr>
      <w:rFonts w:ascii="Cambria Math" w:eastAsia="Times New Roman" w:hAnsi="Cambria Math"/>
      <w:sz w:val="24"/>
      <w:szCs w:val="20"/>
      <w:lang w:val="es-ES" w:eastAsia="es-ES"/>
    </w:rPr>
  </w:style>
  <w:style w:type="character" w:customStyle="1" w:styleId="PrrafodelistaCar">
    <w:name w:val="Párrafo de lista Car"/>
    <w:link w:val="Prrafodelista"/>
    <w:uiPriority w:val="34"/>
    <w:locked/>
    <w:rsid w:val="004A6900"/>
    <w:rPr>
      <w:rFonts w:ascii="Cambria Math" w:eastAsia="Times New Roman" w:hAnsi="Cambria Math" w:cs="Times New Roman"/>
      <w:sz w:val="24"/>
      <w:szCs w:val="20"/>
      <w:lang w:val="es-ES" w:eastAsia="es-ES"/>
    </w:rPr>
  </w:style>
  <w:style w:type="paragraph" w:styleId="Sinespaciado">
    <w:name w:val="No Spacing"/>
    <w:uiPriority w:val="99"/>
    <w:qFormat/>
    <w:rsid w:val="00852821"/>
    <w:pPr>
      <w:spacing w:after="0" w:line="240" w:lineRule="auto"/>
    </w:pPr>
    <w:rPr>
      <w:rFonts w:ascii="Calibri" w:eastAsia="Times New Roman" w:hAnsi="Calibri" w:cs="Times New Roman"/>
      <w:lang w:val="es-ES"/>
    </w:rPr>
  </w:style>
  <w:style w:type="paragraph" w:styleId="Textoindependiente">
    <w:name w:val="Body Text"/>
    <w:aliases w:val="body text"/>
    <w:basedOn w:val="Normal"/>
    <w:link w:val="TextoindependienteCar"/>
    <w:rsid w:val="004C441F"/>
    <w:pPr>
      <w:spacing w:after="0" w:line="240" w:lineRule="auto"/>
      <w:jc w:val="both"/>
    </w:pPr>
    <w:rPr>
      <w:rFonts w:eastAsia="Times New Roman"/>
      <w:sz w:val="24"/>
      <w:szCs w:val="20"/>
      <w:lang w:val="es-ES_tradnl" w:eastAsia="es-ES"/>
    </w:rPr>
  </w:style>
  <w:style w:type="character" w:customStyle="1" w:styleId="TextoindependienteCar">
    <w:name w:val="Texto independiente Car"/>
    <w:aliases w:val="body text Car"/>
    <w:basedOn w:val="Fuentedeprrafopredeter"/>
    <w:link w:val="Textoindependiente"/>
    <w:rsid w:val="004C441F"/>
    <w:rPr>
      <w:rFonts w:ascii="Arial" w:eastAsia="Times New Roman" w:hAnsi="Arial" w:cs="Times New Roman"/>
      <w:sz w:val="24"/>
      <w:szCs w:val="20"/>
      <w:lang w:val="es-ES_tradnl" w:eastAsia="es-ES"/>
    </w:rPr>
  </w:style>
  <w:style w:type="paragraph" w:styleId="NormalWeb">
    <w:name w:val="Normal (Web)"/>
    <w:basedOn w:val="Normal"/>
    <w:uiPriority w:val="99"/>
    <w:rsid w:val="0092346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DA0F9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tab-span">
    <w:name w:val="apple-tab-span"/>
    <w:rsid w:val="00DC2999"/>
  </w:style>
  <w:style w:type="character" w:customStyle="1" w:styleId="Ttulo3Car">
    <w:name w:val="Título 3 Car"/>
    <w:basedOn w:val="Fuentedeprrafopredeter"/>
    <w:link w:val="Ttulo3"/>
    <w:uiPriority w:val="9"/>
    <w:semiHidden/>
    <w:rsid w:val="00DC2999"/>
    <w:rPr>
      <w:rFonts w:asciiTheme="majorHAnsi" w:eastAsiaTheme="majorEastAsia" w:hAnsiTheme="majorHAnsi" w:cstheme="majorBidi"/>
      <w:color w:val="243F60" w:themeColor="accent1" w:themeShade="7F"/>
      <w:sz w:val="24"/>
      <w:szCs w:val="24"/>
    </w:rPr>
  </w:style>
  <w:style w:type="paragraph" w:styleId="Textodeglobo">
    <w:name w:val="Balloon Text"/>
    <w:basedOn w:val="Normal"/>
    <w:link w:val="TextodegloboCar"/>
    <w:uiPriority w:val="99"/>
    <w:semiHidden/>
    <w:unhideWhenUsed/>
    <w:rsid w:val="007D30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079"/>
    <w:rPr>
      <w:rFonts w:ascii="Tahoma" w:eastAsia="Calibri" w:hAnsi="Tahoma" w:cs="Tahoma"/>
      <w:sz w:val="16"/>
      <w:szCs w:val="16"/>
    </w:rPr>
  </w:style>
  <w:style w:type="paragraph" w:customStyle="1" w:styleId="prrafodelista0">
    <w:name w:val="prrafodelista"/>
    <w:basedOn w:val="Normal"/>
    <w:rsid w:val="00440EE6"/>
    <w:pPr>
      <w:spacing w:after="0" w:line="240" w:lineRule="auto"/>
      <w:ind w:left="720"/>
    </w:pPr>
    <w:rPr>
      <w:rFonts w:ascii="Times New Roman" w:hAnsi="Times New Roman"/>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cp.microsoft.com/authenticate/validatemcp.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www.saludcapit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9CC74A302DBF9346B1CE686174A312D1" ma:contentTypeVersion="0" ma:contentTypeDescription="Crear nuevo documento." ma:contentTypeScope="" ma:versionID="df228b2799ec4c41c60f7a6ccc6796c3">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1EF1E-35A0-4420-99BB-4C72D1320280}"/>
</file>

<file path=customXml/itemProps2.xml><?xml version="1.0" encoding="utf-8"?>
<ds:datastoreItem xmlns:ds="http://schemas.openxmlformats.org/officeDocument/2006/customXml" ds:itemID="{03B04944-4203-4C73-83FB-D4604C2F41D5}"/>
</file>

<file path=customXml/itemProps3.xml><?xml version="1.0" encoding="utf-8"?>
<ds:datastoreItem xmlns:ds="http://schemas.openxmlformats.org/officeDocument/2006/customXml" ds:itemID="{D9D09693-DB3B-4A62-80DD-7D12B647C5EC}"/>
</file>

<file path=customXml/itemProps4.xml><?xml version="1.0" encoding="utf-8"?>
<ds:datastoreItem xmlns:ds="http://schemas.openxmlformats.org/officeDocument/2006/customXml" ds:itemID="{D99FFDD1-1F54-42AB-921B-776A7C3F76C6}"/>
</file>

<file path=docProps/app.xml><?xml version="1.0" encoding="utf-8"?>
<Properties xmlns="http://schemas.openxmlformats.org/officeDocument/2006/extended-properties" xmlns:vt="http://schemas.openxmlformats.org/officeDocument/2006/docPropsVTypes">
  <Template>Normal</Template>
  <TotalTime>97</TotalTime>
  <Pages>12</Pages>
  <Words>3003</Words>
  <Characters>16517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aangulo</dc:creator>
  <cp:lastModifiedBy>Suarez Rojas, Martha Ligia</cp:lastModifiedBy>
  <cp:revision>35</cp:revision>
  <cp:lastPrinted>2015-06-22T17:42:00Z</cp:lastPrinted>
  <dcterms:created xsi:type="dcterms:W3CDTF">2015-06-12T20:40:00Z</dcterms:created>
  <dcterms:modified xsi:type="dcterms:W3CDTF">2015-08-04T14:18:00Z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0x0101009CC74A302DBF9346B1CE686174A312D1</vt:lpwstr>
  </property>
</Properties>
</file>