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pBdr>
          <w:bottom w:val="single" w:sz="12" w:space="1" w:color="auto"/>
        </w:pBdr>
        <w:jc w:val="right"/>
        <w:rPr>
          <w:rFonts w:cs="Arial"/>
          <w:b/>
          <w:szCs w:val="20"/>
          <w:lang w:val="es-ES_tradnl"/>
        </w:rPr>
      </w:pPr>
      <w:r w:rsidRPr="00E65B72">
        <w:rPr>
          <w:rFonts w:cs="Arial"/>
          <w:b/>
          <w:szCs w:val="20"/>
          <w:lang w:val="es-ES_tradnl"/>
        </w:rPr>
        <w:t xml:space="preserve">DOCUMENTO </w:t>
      </w:r>
      <w:r w:rsidR="004F1D2D">
        <w:rPr>
          <w:rFonts w:cs="Arial"/>
          <w:b/>
          <w:szCs w:val="20"/>
          <w:lang w:val="es-ES_tradnl"/>
        </w:rPr>
        <w:t>INSTALACIÓN Y CONFIGURACIÓN</w:t>
      </w:r>
    </w:p>
    <w:p w:rsidR="002869AD" w:rsidRDefault="004B06F7" w:rsidP="00974120">
      <w:pPr>
        <w:jc w:val="right"/>
        <w:rPr>
          <w:rFonts w:cs="Arial"/>
          <w:szCs w:val="20"/>
          <w:lang w:val="es-ES_tradnl"/>
        </w:rPr>
      </w:pPr>
      <w:r w:rsidRPr="004B06F7">
        <w:rPr>
          <w:rFonts w:cs="Arial"/>
          <w:szCs w:val="20"/>
          <w:lang w:val="es-ES_tradnl"/>
        </w:rPr>
        <w:t>Migración intranet extranet</w:t>
      </w:r>
      <w:r w:rsidR="00D95BDF">
        <w:rPr>
          <w:rFonts w:cs="Arial"/>
          <w:szCs w:val="20"/>
          <w:lang w:val="es-ES_tradnl"/>
        </w:rPr>
        <w:t xml:space="preserve"> SharePoint </w:t>
      </w:r>
    </w:p>
    <w:p w:rsidR="009D04FA" w:rsidRPr="004B06F7" w:rsidRDefault="009D04FA" w:rsidP="00974120">
      <w:pPr>
        <w:jc w:val="right"/>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9D04FA" w:rsidRDefault="004F1D2D" w:rsidP="00974120">
      <w:pPr>
        <w:rPr>
          <w:rFonts w:cs="Arial"/>
          <w:b/>
          <w:szCs w:val="20"/>
          <w:lang w:val="es-ES_tradnl"/>
        </w:rPr>
      </w:pPr>
      <w:proofErr w:type="spellStart"/>
      <w:r>
        <w:rPr>
          <w:rFonts w:cs="Arial"/>
          <w:b/>
          <w:szCs w:val="20"/>
          <w:lang w:val="es-ES_tradnl"/>
        </w:rPr>
        <w:t>Itiany</w:t>
      </w:r>
      <w:proofErr w:type="spellEnd"/>
      <w:r>
        <w:rPr>
          <w:rFonts w:cs="Arial"/>
          <w:b/>
          <w:szCs w:val="20"/>
          <w:lang w:val="es-ES_tradnl"/>
        </w:rPr>
        <w:t xml:space="preserve"> Zarate</w:t>
      </w:r>
    </w:p>
    <w:p w:rsidR="009D04FA" w:rsidRPr="009D04FA" w:rsidRDefault="009D04FA" w:rsidP="00974120">
      <w:pPr>
        <w:rPr>
          <w:rFonts w:cs="Arial"/>
          <w:b/>
          <w:szCs w:val="20"/>
          <w:lang w:val="es-ES_tradnl"/>
        </w:rPr>
      </w:pPr>
      <w:r w:rsidRPr="009D04FA">
        <w:rPr>
          <w:rFonts w:cs="Arial"/>
          <w:b/>
          <w:szCs w:val="20"/>
          <w:lang w:val="es-ES_tradnl"/>
        </w:rPr>
        <w:t xml:space="preserve">Origen Business </w:t>
      </w:r>
      <w:proofErr w:type="spellStart"/>
      <w:r w:rsidRPr="009D04FA">
        <w:rPr>
          <w:rFonts w:cs="Arial"/>
          <w:b/>
          <w:szCs w:val="20"/>
          <w:lang w:val="es-ES_tradnl"/>
        </w:rPr>
        <w:t>Technology</w:t>
      </w:r>
      <w:proofErr w:type="spellEnd"/>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5C7C71">
      <w:pPr>
        <w:jc w:val="right"/>
        <w:rPr>
          <w:rFonts w:cs="Arial"/>
          <w:szCs w:val="20"/>
          <w:lang w:val="es-ES_tradnl"/>
        </w:rPr>
      </w:pPr>
      <w:r w:rsidRPr="00E65B72">
        <w:rPr>
          <w:rFonts w:cs="Arial"/>
          <w:szCs w:val="20"/>
          <w:lang w:val="es-ES_tradnl"/>
        </w:rPr>
        <w:t xml:space="preserve">Versión: </w:t>
      </w:r>
      <w:r w:rsidR="004B06F7" w:rsidRPr="004B06F7">
        <w:rPr>
          <w:rFonts w:cs="Arial"/>
          <w:szCs w:val="20"/>
          <w:lang w:val="es-ES_tradnl"/>
        </w:rPr>
        <w:t>1.0</w:t>
      </w:r>
    </w:p>
    <w:p w:rsidR="00054EFC" w:rsidRDefault="002869AD" w:rsidP="00974120">
      <w:pPr>
        <w:rPr>
          <w:rFonts w:cs="Arial"/>
          <w:b/>
          <w:szCs w:val="20"/>
          <w:lang w:val="es-ES_tradnl"/>
        </w:rPr>
      </w:pPr>
      <w:r w:rsidRPr="00E65B72">
        <w:rPr>
          <w:rFonts w:cs="Arial"/>
          <w:szCs w:val="20"/>
          <w:lang w:val="es-ES_tradnl"/>
        </w:rPr>
        <w:br w:type="page"/>
      </w:r>
    </w:p>
    <w:p w:rsidR="00054EFC" w:rsidRDefault="00054EFC">
      <w:pPr>
        <w:pStyle w:val="TtulodeTDC"/>
      </w:pPr>
      <w:r>
        <w:lastRenderedPageBreak/>
        <w:t>Contenido</w:t>
      </w:r>
    </w:p>
    <w:p w:rsidR="00054EFC" w:rsidRPr="00054EFC" w:rsidRDefault="00054EFC" w:rsidP="00054EFC">
      <w:pPr>
        <w:rPr>
          <w:lang w:eastAsia="en-US"/>
        </w:rPr>
      </w:pPr>
    </w:p>
    <w:p w:rsidR="00D55FCE" w:rsidRDefault="00054EFC">
      <w:pPr>
        <w:pStyle w:val="TDC1"/>
        <w:tabs>
          <w:tab w:val="right" w:leader="dot" w:pos="8494"/>
        </w:tabs>
        <w:rPr>
          <w:rFonts w:asciiTheme="minorHAnsi" w:eastAsiaTheme="minorEastAsia" w:hAnsiTheme="minorHAnsi" w:cstheme="minorBidi"/>
          <w:noProof/>
          <w:sz w:val="22"/>
          <w:szCs w:val="22"/>
          <w:lang w:val="es-CO" w:eastAsia="es-CO"/>
        </w:rPr>
      </w:pPr>
      <w:r>
        <w:fldChar w:fldCharType="begin"/>
      </w:r>
      <w:r>
        <w:instrText xml:space="preserve"> TOC \o "1-3" \h \z \u </w:instrText>
      </w:r>
      <w:r>
        <w:fldChar w:fldCharType="separate"/>
      </w:r>
      <w:hyperlink w:anchor="_Toc437257690" w:history="1">
        <w:r w:rsidR="00D55FCE" w:rsidRPr="008758BA">
          <w:rPr>
            <w:rStyle w:val="Hipervnculo"/>
            <w:noProof/>
          </w:rPr>
          <w:t>Instalación y configuración de SharePoint 2013</w:t>
        </w:r>
        <w:r w:rsidR="00D55FCE">
          <w:rPr>
            <w:noProof/>
            <w:webHidden/>
          </w:rPr>
          <w:tab/>
        </w:r>
        <w:r w:rsidR="00D55FCE">
          <w:rPr>
            <w:noProof/>
            <w:webHidden/>
          </w:rPr>
          <w:fldChar w:fldCharType="begin"/>
        </w:r>
        <w:r w:rsidR="00D55FCE">
          <w:rPr>
            <w:noProof/>
            <w:webHidden/>
          </w:rPr>
          <w:instrText xml:space="preserve"> PAGEREF _Toc437257690 \h </w:instrText>
        </w:r>
        <w:r w:rsidR="00D55FCE">
          <w:rPr>
            <w:noProof/>
            <w:webHidden/>
          </w:rPr>
        </w:r>
        <w:r w:rsidR="00D55FCE">
          <w:rPr>
            <w:noProof/>
            <w:webHidden/>
          </w:rPr>
          <w:fldChar w:fldCharType="separate"/>
        </w:r>
        <w:r w:rsidR="00D55FCE">
          <w:rPr>
            <w:noProof/>
            <w:webHidden/>
          </w:rPr>
          <w:t>3</w:t>
        </w:r>
        <w:r w:rsidR="00D55FCE">
          <w:rPr>
            <w:noProof/>
            <w:webHidden/>
          </w:rPr>
          <w:fldChar w:fldCharType="end"/>
        </w:r>
      </w:hyperlink>
    </w:p>
    <w:p w:rsidR="00D55FCE" w:rsidRDefault="00D55FCE">
      <w:pPr>
        <w:pStyle w:val="TDC2"/>
        <w:tabs>
          <w:tab w:val="right" w:leader="dot" w:pos="8494"/>
        </w:tabs>
        <w:rPr>
          <w:rFonts w:asciiTheme="minorHAnsi" w:eastAsiaTheme="minorEastAsia" w:hAnsiTheme="minorHAnsi" w:cstheme="minorBidi"/>
          <w:noProof/>
          <w:lang w:val="es-CO" w:eastAsia="es-CO"/>
        </w:rPr>
      </w:pPr>
      <w:hyperlink w:anchor="_Toc437257691" w:history="1">
        <w:r w:rsidRPr="008758BA">
          <w:rPr>
            <w:rStyle w:val="Hipervnculo"/>
            <w:noProof/>
          </w:rPr>
          <w:t>Instalación y configuración</w:t>
        </w:r>
        <w:r>
          <w:rPr>
            <w:noProof/>
            <w:webHidden/>
          </w:rPr>
          <w:tab/>
        </w:r>
        <w:r>
          <w:rPr>
            <w:noProof/>
            <w:webHidden/>
          </w:rPr>
          <w:fldChar w:fldCharType="begin"/>
        </w:r>
        <w:r>
          <w:rPr>
            <w:noProof/>
            <w:webHidden/>
          </w:rPr>
          <w:instrText xml:space="preserve"> PAGEREF _Toc437257691 \h </w:instrText>
        </w:r>
        <w:r>
          <w:rPr>
            <w:noProof/>
            <w:webHidden/>
          </w:rPr>
        </w:r>
        <w:r>
          <w:rPr>
            <w:noProof/>
            <w:webHidden/>
          </w:rPr>
          <w:fldChar w:fldCharType="separate"/>
        </w:r>
        <w:r>
          <w:rPr>
            <w:noProof/>
            <w:webHidden/>
          </w:rPr>
          <w:t>3</w:t>
        </w:r>
        <w:r>
          <w:rPr>
            <w:noProof/>
            <w:webHidden/>
          </w:rPr>
          <w:fldChar w:fldCharType="end"/>
        </w:r>
      </w:hyperlink>
    </w:p>
    <w:p w:rsidR="00D55FCE" w:rsidRDefault="00D55FCE">
      <w:pPr>
        <w:pStyle w:val="TDC3"/>
        <w:tabs>
          <w:tab w:val="right" w:leader="dot" w:pos="8494"/>
        </w:tabs>
        <w:rPr>
          <w:rFonts w:asciiTheme="minorHAnsi" w:eastAsiaTheme="minorEastAsia" w:hAnsiTheme="minorHAnsi" w:cstheme="minorBidi"/>
          <w:noProof/>
          <w:lang w:val="es-CO" w:eastAsia="es-CO"/>
        </w:rPr>
      </w:pPr>
      <w:hyperlink w:anchor="_Toc437257692" w:history="1">
        <w:r w:rsidRPr="008758BA">
          <w:rPr>
            <w:rStyle w:val="Hipervnculo"/>
            <w:noProof/>
          </w:rPr>
          <w:t>Preparación de los servidores</w:t>
        </w:r>
        <w:r>
          <w:rPr>
            <w:noProof/>
            <w:webHidden/>
          </w:rPr>
          <w:tab/>
        </w:r>
        <w:r>
          <w:rPr>
            <w:noProof/>
            <w:webHidden/>
          </w:rPr>
          <w:fldChar w:fldCharType="begin"/>
        </w:r>
        <w:r>
          <w:rPr>
            <w:noProof/>
            <w:webHidden/>
          </w:rPr>
          <w:instrText xml:space="preserve"> PAGEREF _Toc437257692 \h </w:instrText>
        </w:r>
        <w:r>
          <w:rPr>
            <w:noProof/>
            <w:webHidden/>
          </w:rPr>
        </w:r>
        <w:r>
          <w:rPr>
            <w:noProof/>
            <w:webHidden/>
          </w:rPr>
          <w:fldChar w:fldCharType="separate"/>
        </w:r>
        <w:r>
          <w:rPr>
            <w:noProof/>
            <w:webHidden/>
          </w:rPr>
          <w:t>3</w:t>
        </w:r>
        <w:r>
          <w:rPr>
            <w:noProof/>
            <w:webHidden/>
          </w:rPr>
          <w:fldChar w:fldCharType="end"/>
        </w:r>
      </w:hyperlink>
    </w:p>
    <w:p w:rsidR="00D55FCE" w:rsidRDefault="00D55FCE">
      <w:pPr>
        <w:pStyle w:val="TDC3"/>
        <w:tabs>
          <w:tab w:val="right" w:leader="dot" w:pos="8494"/>
        </w:tabs>
        <w:rPr>
          <w:rFonts w:asciiTheme="minorHAnsi" w:eastAsiaTheme="minorEastAsia" w:hAnsiTheme="minorHAnsi" w:cstheme="minorBidi"/>
          <w:noProof/>
          <w:lang w:val="es-CO" w:eastAsia="es-CO"/>
        </w:rPr>
      </w:pPr>
      <w:hyperlink w:anchor="_Toc437257693" w:history="1">
        <w:r w:rsidRPr="008758BA">
          <w:rPr>
            <w:rStyle w:val="Hipervnculo"/>
            <w:noProof/>
          </w:rPr>
          <w:t>Creación de la granja de servidores</w:t>
        </w:r>
        <w:r>
          <w:rPr>
            <w:noProof/>
            <w:webHidden/>
          </w:rPr>
          <w:tab/>
        </w:r>
        <w:r>
          <w:rPr>
            <w:noProof/>
            <w:webHidden/>
          </w:rPr>
          <w:fldChar w:fldCharType="begin"/>
        </w:r>
        <w:r>
          <w:rPr>
            <w:noProof/>
            <w:webHidden/>
          </w:rPr>
          <w:instrText xml:space="preserve"> PAGEREF _Toc437257693 \h </w:instrText>
        </w:r>
        <w:r>
          <w:rPr>
            <w:noProof/>
            <w:webHidden/>
          </w:rPr>
        </w:r>
        <w:r>
          <w:rPr>
            <w:noProof/>
            <w:webHidden/>
          </w:rPr>
          <w:fldChar w:fldCharType="separate"/>
        </w:r>
        <w:r>
          <w:rPr>
            <w:noProof/>
            <w:webHidden/>
          </w:rPr>
          <w:t>3</w:t>
        </w:r>
        <w:r>
          <w:rPr>
            <w:noProof/>
            <w:webHidden/>
          </w:rPr>
          <w:fldChar w:fldCharType="end"/>
        </w:r>
      </w:hyperlink>
    </w:p>
    <w:p w:rsidR="00D55FCE" w:rsidRDefault="00D55FCE">
      <w:pPr>
        <w:pStyle w:val="TDC3"/>
        <w:tabs>
          <w:tab w:val="right" w:leader="dot" w:pos="8494"/>
        </w:tabs>
        <w:rPr>
          <w:rFonts w:asciiTheme="minorHAnsi" w:eastAsiaTheme="minorEastAsia" w:hAnsiTheme="minorHAnsi" w:cstheme="minorBidi"/>
          <w:noProof/>
          <w:lang w:val="es-CO" w:eastAsia="es-CO"/>
        </w:rPr>
      </w:pPr>
      <w:hyperlink w:anchor="_Toc437257694" w:history="1">
        <w:r w:rsidRPr="008758BA">
          <w:rPr>
            <w:rStyle w:val="Hipervnculo"/>
            <w:noProof/>
          </w:rPr>
          <w:t>Configuración de opciones, servicios, soluciones y sitios</w:t>
        </w:r>
        <w:r>
          <w:rPr>
            <w:noProof/>
            <w:webHidden/>
          </w:rPr>
          <w:tab/>
        </w:r>
        <w:r>
          <w:rPr>
            <w:noProof/>
            <w:webHidden/>
          </w:rPr>
          <w:fldChar w:fldCharType="begin"/>
        </w:r>
        <w:r>
          <w:rPr>
            <w:noProof/>
            <w:webHidden/>
          </w:rPr>
          <w:instrText xml:space="preserve"> PAGEREF _Toc437257694 \h </w:instrText>
        </w:r>
        <w:r>
          <w:rPr>
            <w:noProof/>
            <w:webHidden/>
          </w:rPr>
        </w:r>
        <w:r>
          <w:rPr>
            <w:noProof/>
            <w:webHidden/>
          </w:rPr>
          <w:fldChar w:fldCharType="separate"/>
        </w:r>
        <w:r>
          <w:rPr>
            <w:noProof/>
            <w:webHidden/>
          </w:rPr>
          <w:t>4</w:t>
        </w:r>
        <w:r>
          <w:rPr>
            <w:noProof/>
            <w:webHidden/>
          </w:rPr>
          <w:fldChar w:fldCharType="end"/>
        </w:r>
      </w:hyperlink>
    </w:p>
    <w:p w:rsidR="00D55FCE" w:rsidRDefault="00D55FCE">
      <w:pPr>
        <w:pStyle w:val="TDC3"/>
        <w:tabs>
          <w:tab w:val="right" w:leader="dot" w:pos="8494"/>
        </w:tabs>
        <w:rPr>
          <w:rFonts w:asciiTheme="minorHAnsi" w:eastAsiaTheme="minorEastAsia" w:hAnsiTheme="minorHAnsi" w:cstheme="minorBidi"/>
          <w:noProof/>
          <w:lang w:val="es-CO" w:eastAsia="es-CO"/>
        </w:rPr>
      </w:pPr>
      <w:hyperlink w:anchor="_Toc437257695" w:history="1">
        <w:r w:rsidRPr="008758BA">
          <w:rPr>
            <w:rStyle w:val="Hipervnculo"/>
            <w:noProof/>
          </w:rPr>
          <w:t>Fases de implementación</w:t>
        </w:r>
        <w:r>
          <w:rPr>
            <w:noProof/>
            <w:webHidden/>
          </w:rPr>
          <w:tab/>
        </w:r>
        <w:r>
          <w:rPr>
            <w:noProof/>
            <w:webHidden/>
          </w:rPr>
          <w:fldChar w:fldCharType="begin"/>
        </w:r>
        <w:r>
          <w:rPr>
            <w:noProof/>
            <w:webHidden/>
          </w:rPr>
          <w:instrText xml:space="preserve"> PAGEREF _Toc437257695 \h </w:instrText>
        </w:r>
        <w:r>
          <w:rPr>
            <w:noProof/>
            <w:webHidden/>
          </w:rPr>
        </w:r>
        <w:r>
          <w:rPr>
            <w:noProof/>
            <w:webHidden/>
          </w:rPr>
          <w:fldChar w:fldCharType="separate"/>
        </w:r>
        <w:r>
          <w:rPr>
            <w:noProof/>
            <w:webHidden/>
          </w:rPr>
          <w:t>4</w:t>
        </w:r>
        <w:r>
          <w:rPr>
            <w:noProof/>
            <w:webHidden/>
          </w:rPr>
          <w:fldChar w:fldCharType="end"/>
        </w:r>
      </w:hyperlink>
    </w:p>
    <w:p w:rsidR="00D55FCE" w:rsidRDefault="00D55FCE">
      <w:pPr>
        <w:pStyle w:val="TDC2"/>
        <w:tabs>
          <w:tab w:val="right" w:leader="dot" w:pos="8494"/>
        </w:tabs>
        <w:rPr>
          <w:rFonts w:asciiTheme="minorHAnsi" w:eastAsiaTheme="minorEastAsia" w:hAnsiTheme="minorHAnsi" w:cstheme="minorBidi"/>
          <w:noProof/>
          <w:lang w:val="es-CO" w:eastAsia="es-CO"/>
        </w:rPr>
      </w:pPr>
      <w:hyperlink w:anchor="_Toc437257696" w:history="1">
        <w:r w:rsidRPr="008758BA">
          <w:rPr>
            <w:rStyle w:val="Hipervnculo"/>
            <w:noProof/>
          </w:rPr>
          <w:t>Preparación de los servidores de la granja</w:t>
        </w:r>
        <w:r>
          <w:rPr>
            <w:noProof/>
            <w:webHidden/>
          </w:rPr>
          <w:tab/>
        </w:r>
        <w:r>
          <w:rPr>
            <w:noProof/>
            <w:webHidden/>
          </w:rPr>
          <w:fldChar w:fldCharType="begin"/>
        </w:r>
        <w:r>
          <w:rPr>
            <w:noProof/>
            <w:webHidden/>
          </w:rPr>
          <w:instrText xml:space="preserve"> PAGEREF _Toc437257696 \h </w:instrText>
        </w:r>
        <w:r>
          <w:rPr>
            <w:noProof/>
            <w:webHidden/>
          </w:rPr>
        </w:r>
        <w:r>
          <w:rPr>
            <w:noProof/>
            <w:webHidden/>
          </w:rPr>
          <w:fldChar w:fldCharType="separate"/>
        </w:r>
        <w:r>
          <w:rPr>
            <w:noProof/>
            <w:webHidden/>
          </w:rPr>
          <w:t>4</w:t>
        </w:r>
        <w:r>
          <w:rPr>
            <w:noProof/>
            <w:webHidden/>
          </w:rPr>
          <w:fldChar w:fldCharType="end"/>
        </w:r>
      </w:hyperlink>
    </w:p>
    <w:p w:rsidR="00D55FCE" w:rsidRDefault="00D55FCE">
      <w:pPr>
        <w:pStyle w:val="TDC3"/>
        <w:tabs>
          <w:tab w:val="right" w:leader="dot" w:pos="8494"/>
        </w:tabs>
        <w:rPr>
          <w:rFonts w:asciiTheme="minorHAnsi" w:eastAsiaTheme="minorEastAsia" w:hAnsiTheme="minorHAnsi" w:cstheme="minorBidi"/>
          <w:noProof/>
          <w:lang w:val="es-CO" w:eastAsia="es-CO"/>
        </w:rPr>
      </w:pPr>
      <w:hyperlink w:anchor="_Toc437257697" w:history="1">
        <w:r w:rsidRPr="008758BA">
          <w:rPr>
            <w:rStyle w:val="Hipervnculo"/>
            <w:noProof/>
          </w:rPr>
          <w:t>Herramienta de preparación de Productos de Microsoft SharePoint</w:t>
        </w:r>
        <w:r>
          <w:rPr>
            <w:noProof/>
            <w:webHidden/>
          </w:rPr>
          <w:tab/>
        </w:r>
        <w:r>
          <w:rPr>
            <w:noProof/>
            <w:webHidden/>
          </w:rPr>
          <w:fldChar w:fldCharType="begin"/>
        </w:r>
        <w:r>
          <w:rPr>
            <w:noProof/>
            <w:webHidden/>
          </w:rPr>
          <w:instrText xml:space="preserve"> PAGEREF _Toc437257697 \h </w:instrText>
        </w:r>
        <w:r>
          <w:rPr>
            <w:noProof/>
            <w:webHidden/>
          </w:rPr>
        </w:r>
        <w:r>
          <w:rPr>
            <w:noProof/>
            <w:webHidden/>
          </w:rPr>
          <w:fldChar w:fldCharType="separate"/>
        </w:r>
        <w:r>
          <w:rPr>
            <w:noProof/>
            <w:webHidden/>
          </w:rPr>
          <w:t>4</w:t>
        </w:r>
        <w:r>
          <w:rPr>
            <w:noProof/>
            <w:webHidden/>
          </w:rPr>
          <w:fldChar w:fldCharType="end"/>
        </w:r>
      </w:hyperlink>
    </w:p>
    <w:p w:rsidR="00D55FCE" w:rsidRDefault="00D55FCE">
      <w:pPr>
        <w:pStyle w:val="TDC2"/>
        <w:tabs>
          <w:tab w:val="right" w:leader="dot" w:pos="8494"/>
        </w:tabs>
        <w:rPr>
          <w:rFonts w:asciiTheme="minorHAnsi" w:eastAsiaTheme="minorEastAsia" w:hAnsiTheme="minorHAnsi" w:cstheme="minorBidi"/>
          <w:noProof/>
          <w:lang w:val="es-CO" w:eastAsia="es-CO"/>
        </w:rPr>
      </w:pPr>
      <w:hyperlink w:anchor="_Toc437257698" w:history="1">
        <w:r w:rsidRPr="008758BA">
          <w:rPr>
            <w:rStyle w:val="Hipervnculo"/>
            <w:noProof/>
          </w:rPr>
          <w:t>Instalación de SharePoint 2013 en los servidores de la granja</w:t>
        </w:r>
        <w:r>
          <w:rPr>
            <w:noProof/>
            <w:webHidden/>
          </w:rPr>
          <w:tab/>
        </w:r>
        <w:r>
          <w:rPr>
            <w:noProof/>
            <w:webHidden/>
          </w:rPr>
          <w:fldChar w:fldCharType="begin"/>
        </w:r>
        <w:r>
          <w:rPr>
            <w:noProof/>
            <w:webHidden/>
          </w:rPr>
          <w:instrText xml:space="preserve"> PAGEREF _Toc437257698 \h </w:instrText>
        </w:r>
        <w:r>
          <w:rPr>
            <w:noProof/>
            <w:webHidden/>
          </w:rPr>
        </w:r>
        <w:r>
          <w:rPr>
            <w:noProof/>
            <w:webHidden/>
          </w:rPr>
          <w:fldChar w:fldCharType="separate"/>
        </w:r>
        <w:r>
          <w:rPr>
            <w:noProof/>
            <w:webHidden/>
          </w:rPr>
          <w:t>5</w:t>
        </w:r>
        <w:r>
          <w:rPr>
            <w:noProof/>
            <w:webHidden/>
          </w:rPr>
          <w:fldChar w:fldCharType="end"/>
        </w:r>
      </w:hyperlink>
    </w:p>
    <w:p w:rsidR="00D55FCE" w:rsidRDefault="00D55FCE">
      <w:pPr>
        <w:pStyle w:val="TDC2"/>
        <w:tabs>
          <w:tab w:val="right" w:leader="dot" w:pos="8494"/>
        </w:tabs>
        <w:rPr>
          <w:rFonts w:asciiTheme="minorHAnsi" w:eastAsiaTheme="minorEastAsia" w:hAnsiTheme="minorHAnsi" w:cstheme="minorBidi"/>
          <w:noProof/>
          <w:lang w:val="es-CO" w:eastAsia="es-CO"/>
        </w:rPr>
      </w:pPr>
      <w:hyperlink w:anchor="_Toc437257699" w:history="1">
        <w:r w:rsidRPr="008758BA">
          <w:rPr>
            <w:rStyle w:val="Hipervnculo"/>
            <w:noProof/>
          </w:rPr>
          <w:t>Creación y configuración de la granja de servidores</w:t>
        </w:r>
        <w:r>
          <w:rPr>
            <w:noProof/>
            <w:webHidden/>
          </w:rPr>
          <w:tab/>
        </w:r>
        <w:r>
          <w:rPr>
            <w:noProof/>
            <w:webHidden/>
          </w:rPr>
          <w:fldChar w:fldCharType="begin"/>
        </w:r>
        <w:r>
          <w:rPr>
            <w:noProof/>
            <w:webHidden/>
          </w:rPr>
          <w:instrText xml:space="preserve"> PAGEREF _Toc437257699 \h </w:instrText>
        </w:r>
        <w:r>
          <w:rPr>
            <w:noProof/>
            <w:webHidden/>
          </w:rPr>
        </w:r>
        <w:r>
          <w:rPr>
            <w:noProof/>
            <w:webHidden/>
          </w:rPr>
          <w:fldChar w:fldCharType="separate"/>
        </w:r>
        <w:r>
          <w:rPr>
            <w:noProof/>
            <w:webHidden/>
          </w:rPr>
          <w:t>5</w:t>
        </w:r>
        <w:r>
          <w:rPr>
            <w:noProof/>
            <w:webHidden/>
          </w:rPr>
          <w:fldChar w:fldCharType="end"/>
        </w:r>
      </w:hyperlink>
    </w:p>
    <w:p w:rsidR="00054EFC" w:rsidRDefault="00054EFC">
      <w:pPr>
        <w:rPr>
          <w:b/>
          <w:bCs/>
        </w:rPr>
      </w:pPr>
      <w:r>
        <w:rPr>
          <w:b/>
          <w:bCs/>
        </w:rPr>
        <w:fldChar w:fldCharType="end"/>
      </w:r>
    </w:p>
    <w:p w:rsidR="00054EFC" w:rsidRDefault="00054EFC">
      <w:pPr>
        <w:rPr>
          <w:b/>
          <w:bCs/>
        </w:rPr>
      </w:pPr>
    </w:p>
    <w:p w:rsidR="00054EFC" w:rsidRDefault="00054EFC">
      <w:pPr>
        <w:rPr>
          <w:b/>
          <w:bCs/>
        </w:rPr>
      </w:pPr>
    </w:p>
    <w:p w:rsidR="00054EFC" w:rsidRDefault="00054EFC">
      <w:pPr>
        <w:rPr>
          <w:b/>
          <w:bCs/>
        </w:rPr>
      </w:pPr>
      <w:bookmarkStart w:id="0" w:name="_GoBack"/>
      <w:bookmarkEnd w:id="0"/>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5F4CD0" w:rsidRDefault="005F4CD0">
      <w:pPr>
        <w:rPr>
          <w:b/>
          <w:bCs/>
        </w:rPr>
      </w:pPr>
    </w:p>
    <w:p w:rsidR="00054EFC" w:rsidRDefault="00054EFC">
      <w:pPr>
        <w:rPr>
          <w:b/>
          <w:bCs/>
        </w:rPr>
      </w:pPr>
    </w:p>
    <w:p w:rsidR="00054EFC" w:rsidRDefault="00054EFC">
      <w:pPr>
        <w:rPr>
          <w:b/>
          <w:bCs/>
        </w:rPr>
      </w:pPr>
    </w:p>
    <w:p w:rsidR="005F4CD0" w:rsidRDefault="005F4CD0" w:rsidP="005F4CD0">
      <w:pPr>
        <w:pStyle w:val="Ttulo1"/>
      </w:pPr>
      <w:bookmarkStart w:id="1" w:name="_Toc437247128"/>
      <w:bookmarkStart w:id="2" w:name="_Toc437252135"/>
      <w:bookmarkStart w:id="3" w:name="_Toc437257690"/>
      <w:r>
        <w:lastRenderedPageBreak/>
        <w:t xml:space="preserve">Instalación </w:t>
      </w:r>
      <w:r>
        <w:t xml:space="preserve">y configuración </w:t>
      </w:r>
      <w:r>
        <w:t>de SharePoint 2013</w:t>
      </w:r>
      <w:bookmarkEnd w:id="1"/>
      <w:bookmarkEnd w:id="2"/>
      <w:bookmarkEnd w:id="3"/>
      <w:r>
        <w:t xml:space="preserve"> </w:t>
      </w:r>
    </w:p>
    <w:p w:rsidR="005F4CD0" w:rsidRDefault="005F4CD0" w:rsidP="005F4CD0">
      <w:pPr>
        <w:rPr>
          <w:rFonts w:cs="Arial"/>
          <w:szCs w:val="20"/>
        </w:rPr>
      </w:pPr>
    </w:p>
    <w:p w:rsidR="005F4CD0" w:rsidRDefault="005F4CD0" w:rsidP="005F4CD0">
      <w:pPr>
        <w:rPr>
          <w:rFonts w:cs="Arial"/>
          <w:szCs w:val="20"/>
        </w:rPr>
      </w:pPr>
    </w:p>
    <w:p w:rsidR="005F4CD0" w:rsidRDefault="005F4CD0" w:rsidP="005F4CD0">
      <w:pPr>
        <w:pStyle w:val="Ttulo2"/>
      </w:pPr>
      <w:bookmarkStart w:id="4" w:name="_Toc437247129"/>
      <w:bookmarkStart w:id="5" w:name="_Toc437252136"/>
      <w:bookmarkStart w:id="6" w:name="_Toc437257691"/>
      <w:r>
        <w:t>Instalación y configuración</w:t>
      </w:r>
      <w:bookmarkEnd w:id="4"/>
      <w:bookmarkEnd w:id="5"/>
      <w:bookmarkEnd w:id="6"/>
    </w:p>
    <w:p w:rsidR="005F4CD0" w:rsidRDefault="005F4CD0" w:rsidP="005F4CD0">
      <w:pPr>
        <w:jc w:val="both"/>
      </w:pPr>
    </w:p>
    <w:p w:rsidR="005F4CD0" w:rsidRDefault="005F4CD0" w:rsidP="005F4CD0">
      <w:pPr>
        <w:jc w:val="both"/>
      </w:pPr>
      <w:r>
        <w:t>Una vez que termine de planear la solución, podrá crear una granja de servidores de SharePoint 2013 para hospedar la solución. El primer paso consiste en instalar SharePoint 2013 y crear la granja necesaria para la solución. El proceso de preparación del entorno consta de las siguientes fases:</w:t>
      </w:r>
    </w:p>
    <w:p w:rsidR="005F4CD0" w:rsidRDefault="005F4CD0" w:rsidP="005F4CD0">
      <w:pPr>
        <w:pStyle w:val="Prrafodelista"/>
        <w:numPr>
          <w:ilvl w:val="0"/>
          <w:numId w:val="16"/>
        </w:numPr>
        <w:spacing w:after="160" w:line="259" w:lineRule="auto"/>
        <w:jc w:val="both"/>
      </w:pPr>
      <w:r>
        <w:t>Preparación de los servidores</w:t>
      </w:r>
    </w:p>
    <w:p w:rsidR="005F4CD0" w:rsidRDefault="005F4CD0" w:rsidP="005F4CD0">
      <w:pPr>
        <w:pStyle w:val="Prrafodelista"/>
        <w:numPr>
          <w:ilvl w:val="0"/>
          <w:numId w:val="16"/>
        </w:numPr>
        <w:spacing w:after="160" w:line="259" w:lineRule="auto"/>
        <w:jc w:val="both"/>
      </w:pPr>
      <w:r>
        <w:t>Creación de la granja de servidores</w:t>
      </w:r>
    </w:p>
    <w:p w:rsidR="005F4CD0" w:rsidRDefault="005F4CD0" w:rsidP="005F4CD0">
      <w:pPr>
        <w:pStyle w:val="Prrafodelista"/>
        <w:numPr>
          <w:ilvl w:val="0"/>
          <w:numId w:val="16"/>
        </w:numPr>
        <w:spacing w:after="160" w:line="259" w:lineRule="auto"/>
        <w:jc w:val="both"/>
      </w:pPr>
      <w:r>
        <w:t>Configuración de opciones, servicios, soluciones y sitios</w:t>
      </w:r>
    </w:p>
    <w:p w:rsidR="005F4CD0" w:rsidRDefault="005F4CD0" w:rsidP="005F4CD0">
      <w:pPr>
        <w:rPr>
          <w:rFonts w:cs="Arial"/>
          <w:szCs w:val="20"/>
        </w:rPr>
      </w:pPr>
    </w:p>
    <w:p w:rsidR="005F4CD0" w:rsidRDefault="005F4CD0" w:rsidP="005F4CD0">
      <w:pPr>
        <w:pStyle w:val="Ttulo3"/>
      </w:pPr>
      <w:hyperlink r:id="rId11" w:tooltip="Haga clic para contraer. Haga doble clic para contraer todo." w:history="1">
        <w:bookmarkStart w:id="7" w:name="_Toc437247130"/>
        <w:bookmarkStart w:id="8" w:name="_Toc437252137"/>
        <w:bookmarkStart w:id="9" w:name="_Toc437257692"/>
        <w:r w:rsidRPr="00061636">
          <w:rPr>
            <w:rStyle w:val="lwcollapsibleareatitle"/>
          </w:rPr>
          <w:t>Preparación de los servidores</w:t>
        </w:r>
        <w:bookmarkEnd w:id="7"/>
        <w:bookmarkEnd w:id="8"/>
        <w:bookmarkEnd w:id="9"/>
      </w:hyperlink>
    </w:p>
    <w:p w:rsidR="005F4CD0" w:rsidRDefault="005F4CD0" w:rsidP="005F4CD0">
      <w:pPr>
        <w:jc w:val="both"/>
      </w:pPr>
      <w:r>
        <w:t>En esta fase, los servidores quedan listos para hospedar el producto. Esto incluye los servidores auxiliares y los servidores que tendrán instalado SharePoint 2013. Los siguientes servidores deben configurarse para admitir y hospedar una granja de servidores:</w:t>
      </w:r>
    </w:p>
    <w:p w:rsidR="005F4CD0" w:rsidRDefault="005F4CD0" w:rsidP="005F4CD0">
      <w:pPr>
        <w:jc w:val="both"/>
      </w:pPr>
    </w:p>
    <w:p w:rsidR="005F4CD0" w:rsidRDefault="005F4CD0" w:rsidP="005F4CD0">
      <w:pPr>
        <w:pStyle w:val="Prrafodelista"/>
        <w:numPr>
          <w:ilvl w:val="0"/>
          <w:numId w:val="17"/>
        </w:numPr>
        <w:spacing w:after="160" w:line="259" w:lineRule="auto"/>
        <w:jc w:val="both"/>
      </w:pPr>
      <w:r>
        <w:t xml:space="preserve">Servidor de bases de datos: la versión requerida de SQL Server, incluidos los </w:t>
      </w:r>
      <w:proofErr w:type="spellStart"/>
      <w:r>
        <w:t>Service</w:t>
      </w:r>
      <w:proofErr w:type="spellEnd"/>
      <w:r>
        <w:t xml:space="preserve"> Pack y las actualizaciones acumulativas, debe instalarse en el servidor de bases de datos. La instalación debe incluir todas las características adicionales, como SQL </w:t>
      </w:r>
      <w:proofErr w:type="spellStart"/>
      <w:r>
        <w:t>Analysis</w:t>
      </w:r>
      <w:proofErr w:type="spellEnd"/>
      <w:r>
        <w:t xml:space="preserve"> </w:t>
      </w:r>
      <w:proofErr w:type="spellStart"/>
      <w:r>
        <w:t>Services</w:t>
      </w:r>
      <w:proofErr w:type="spellEnd"/>
      <w:r>
        <w:t xml:space="preserve"> y los inicios de sesión correspondientes de SharePoint 2013 deben agregarse y configurarse. Se debe proteger el servidor de bases de datos y, si es necesario, se deben crear las bases de datos mediante el DBA.</w:t>
      </w:r>
    </w:p>
    <w:p w:rsidR="005F4CD0" w:rsidRDefault="005F4CD0" w:rsidP="005F4CD0">
      <w:pPr>
        <w:pStyle w:val="Prrafodelista"/>
        <w:numPr>
          <w:ilvl w:val="0"/>
          <w:numId w:val="17"/>
        </w:numPr>
        <w:spacing w:after="160" w:line="259" w:lineRule="auto"/>
        <w:jc w:val="both"/>
      </w:pPr>
      <w:r>
        <w:t xml:space="preserve">Servidores de aplicaciones y servidores </w:t>
      </w:r>
      <w:proofErr w:type="spellStart"/>
      <w:r>
        <w:t>front-end</w:t>
      </w:r>
      <w:proofErr w:type="spellEnd"/>
      <w:r>
        <w:t xml:space="preserve"> web: los servidores de la granja que tendrán instalado SharePoint 2013 deben estar preparados de la siguiente forma: compruebe que cumplan los requisitos de hardware, tengan el sistema operativo protegido, tengan configurados los protocolos de seguridad y red requeridos, tengan instalados y reforzados los requisitos previos de software de SharePoint 2013 y tengan configurada la autenticación requerida. </w:t>
      </w:r>
    </w:p>
    <w:p w:rsidR="005F4CD0" w:rsidRDefault="005F4CD0" w:rsidP="005F4CD0">
      <w:pPr>
        <w:pStyle w:val="Prrafodelista"/>
        <w:numPr>
          <w:ilvl w:val="0"/>
          <w:numId w:val="17"/>
        </w:numPr>
        <w:spacing w:after="160" w:line="259" w:lineRule="auto"/>
        <w:jc w:val="both"/>
      </w:pPr>
      <w:r>
        <w:t>Controlador de dominio: las cuentas requeridas de la granja de servidores deben configurarse para el dominio y se debe configurar la sincronización de directorios.</w:t>
      </w:r>
    </w:p>
    <w:p w:rsidR="005F4CD0" w:rsidRDefault="005F4CD0" w:rsidP="005F4CD0">
      <w:pPr>
        <w:pStyle w:val="Ttulo3"/>
      </w:pPr>
      <w:bookmarkStart w:id="10" w:name="_Toc437247131"/>
      <w:bookmarkStart w:id="11" w:name="_Toc437252138"/>
      <w:bookmarkStart w:id="12" w:name="_Toc437257693"/>
      <w:r>
        <w:t>Creación de la granja de servidores</w:t>
      </w:r>
      <w:bookmarkEnd w:id="10"/>
      <w:bookmarkEnd w:id="11"/>
      <w:bookmarkEnd w:id="12"/>
    </w:p>
    <w:p w:rsidR="005F4CD0" w:rsidRDefault="005F4CD0" w:rsidP="005F4CD0">
      <w:pPr>
        <w:jc w:val="both"/>
      </w:pPr>
      <w:r>
        <w:t>En esta fase, instale el producto y configure cada servidor para que admita su rol en la granja. También cree la base de datos de configuración y el sitio web de Administración central de SharePoint. Los siguientes servidores son necesarios para una granja de SharePoint 2013:</w:t>
      </w:r>
    </w:p>
    <w:p w:rsidR="005F4CD0" w:rsidRDefault="005F4CD0" w:rsidP="005F4CD0">
      <w:pPr>
        <w:rPr>
          <w:rFonts w:cs="Arial"/>
          <w:szCs w:val="20"/>
        </w:rPr>
      </w:pPr>
    </w:p>
    <w:p w:rsidR="005F4CD0" w:rsidRDefault="005F4CD0" w:rsidP="005F4CD0">
      <w:pPr>
        <w:pStyle w:val="Prrafodelista"/>
        <w:numPr>
          <w:ilvl w:val="0"/>
          <w:numId w:val="18"/>
        </w:numPr>
        <w:spacing w:after="160" w:line="259" w:lineRule="auto"/>
        <w:jc w:val="both"/>
      </w:pPr>
      <w:r>
        <w:t>Servidor de bases de datos: a menos que planee usar bases de datos creadas por un DBA, la base de datos de configuración, la base de datos de contenido y otras bases de datos necesarias se crean al ejecutar el Asistente para la configuración de productos de SharePoint.</w:t>
      </w:r>
    </w:p>
    <w:p w:rsidR="005F4CD0" w:rsidRDefault="005F4CD0" w:rsidP="005F4CD0">
      <w:pPr>
        <w:pStyle w:val="Prrafodelista"/>
        <w:numPr>
          <w:ilvl w:val="0"/>
          <w:numId w:val="18"/>
        </w:numPr>
        <w:spacing w:after="160" w:line="259" w:lineRule="auto"/>
        <w:jc w:val="both"/>
      </w:pPr>
      <w:r>
        <w:t xml:space="preserve">Servidor de aplicaciones: tras preparar el servidor de aplicaciones, instale los componentes adicionales necesarios para admitir funciones como </w:t>
      </w:r>
      <w:proofErr w:type="spellStart"/>
      <w:r>
        <w:t>Information</w:t>
      </w:r>
      <w:proofErr w:type="spellEnd"/>
      <w:r>
        <w:t xml:space="preserve"> </w:t>
      </w:r>
      <w:proofErr w:type="spellStart"/>
      <w:r>
        <w:t>Rights</w:t>
      </w:r>
      <w:proofErr w:type="spellEnd"/>
      <w:r>
        <w:t xml:space="preserve"> Management (IRM) y la ayuda para la toma de decisiones. Instale SharePoint 2013 en el servidor que hospedará el sitio web de Administración central de SharePoint y, a continuación, ejecute el Asistente para la configuración de productos de SharePoint para crear y configurar la granja de servidores.</w:t>
      </w:r>
    </w:p>
    <w:p w:rsidR="005F4CD0" w:rsidRDefault="005F4CD0" w:rsidP="005F4CD0">
      <w:pPr>
        <w:pStyle w:val="Prrafodelista"/>
        <w:numPr>
          <w:ilvl w:val="0"/>
          <w:numId w:val="18"/>
        </w:numPr>
        <w:spacing w:after="160" w:line="259" w:lineRule="auto"/>
        <w:jc w:val="both"/>
      </w:pPr>
      <w:r>
        <w:t xml:space="preserve">Servidor de </w:t>
      </w:r>
      <w:proofErr w:type="spellStart"/>
      <w:r>
        <w:t>front-end</w:t>
      </w:r>
      <w:proofErr w:type="spellEnd"/>
      <w:r>
        <w:t xml:space="preserve"> web: instale SharePoint 2013 en cada servidor web, instale paquetes de idioma y, a continuación, ejecute el Asistente para la configuración de productos de SharePoint para agregar los servidores web a la granja de servidores.</w:t>
      </w:r>
    </w:p>
    <w:p w:rsidR="005F4CD0" w:rsidRDefault="005F4CD0" w:rsidP="005F4CD0">
      <w:pPr>
        <w:rPr>
          <w:rFonts w:cs="Arial"/>
          <w:szCs w:val="20"/>
        </w:rPr>
      </w:pPr>
    </w:p>
    <w:p w:rsidR="005F4CD0" w:rsidRDefault="005F4CD0" w:rsidP="005F4CD0">
      <w:pPr>
        <w:pStyle w:val="Ttulo3"/>
      </w:pPr>
      <w:bookmarkStart w:id="13" w:name="_Toc437247132"/>
      <w:bookmarkStart w:id="14" w:name="_Toc437252139"/>
      <w:bookmarkStart w:id="15" w:name="_Toc437257694"/>
      <w:r>
        <w:lastRenderedPageBreak/>
        <w:t>Configuración de opciones, servicios, soluciones y sitios</w:t>
      </w:r>
      <w:bookmarkEnd w:id="13"/>
      <w:bookmarkEnd w:id="14"/>
      <w:bookmarkEnd w:id="15"/>
    </w:p>
    <w:p w:rsidR="00D55FCE" w:rsidRPr="00D55FCE" w:rsidRDefault="00D55FCE" w:rsidP="00D55FCE"/>
    <w:p w:rsidR="005F4CD0" w:rsidRDefault="005F4CD0" w:rsidP="005F4CD0">
      <w:pPr>
        <w:jc w:val="both"/>
      </w:pPr>
      <w:r>
        <w:t>En esta fase, se prepara la granja de servidores para hospedar el contenido del sitio mediante la realización de las siguientes tareas:</w:t>
      </w:r>
    </w:p>
    <w:p w:rsidR="005F4CD0" w:rsidRDefault="005F4CD0" w:rsidP="005F4CD0">
      <w:pPr>
        <w:rPr>
          <w:rFonts w:cs="Arial"/>
          <w:szCs w:val="20"/>
        </w:rPr>
      </w:pPr>
    </w:p>
    <w:p w:rsidR="005F4CD0" w:rsidRDefault="005F4CD0" w:rsidP="005F4CD0">
      <w:pPr>
        <w:pStyle w:val="Prrafodelista"/>
        <w:numPr>
          <w:ilvl w:val="0"/>
          <w:numId w:val="19"/>
        </w:numPr>
        <w:spacing w:after="160" w:line="259" w:lineRule="auto"/>
        <w:jc w:val="both"/>
      </w:pPr>
      <w:r>
        <w:t>Configure los servicios. Para obtener más información, consulte Configuración de servicios y aplicaciones de servicio en SharePoint 2013</w:t>
      </w:r>
    </w:p>
    <w:p w:rsidR="005F4CD0" w:rsidRDefault="005F4CD0" w:rsidP="005F4CD0">
      <w:pPr>
        <w:pStyle w:val="Prrafodelista"/>
        <w:numPr>
          <w:ilvl w:val="0"/>
          <w:numId w:val="19"/>
        </w:numPr>
        <w:spacing w:after="160" w:line="259" w:lineRule="auto"/>
        <w:jc w:val="both"/>
      </w:pPr>
      <w:r>
        <w:t>Establezca la configuración global. Para obtener más información, consulte Configuración de SharePoint 2013</w:t>
      </w:r>
    </w:p>
    <w:p w:rsidR="005F4CD0" w:rsidRDefault="005F4CD0" w:rsidP="005F4CD0">
      <w:pPr>
        <w:pStyle w:val="Prrafodelista"/>
        <w:numPr>
          <w:ilvl w:val="0"/>
          <w:numId w:val="19"/>
        </w:numPr>
        <w:spacing w:after="160" w:line="259" w:lineRule="auto"/>
        <w:jc w:val="both"/>
      </w:pPr>
      <w:r>
        <w:t>Cree y complete los sitios. Para obtener más información, consulte Crear una aplicación web en SharePoint 2013.</w:t>
      </w:r>
    </w:p>
    <w:p w:rsidR="005F4CD0" w:rsidRDefault="005F4CD0" w:rsidP="005F4CD0">
      <w:pPr>
        <w:pStyle w:val="Ttulo3"/>
      </w:pPr>
      <w:bookmarkStart w:id="16" w:name="_Toc437247133"/>
      <w:bookmarkStart w:id="17" w:name="_Toc437252140"/>
      <w:bookmarkStart w:id="18" w:name="_Toc437257695"/>
      <w:r>
        <w:t>Fases de implementación</w:t>
      </w:r>
      <w:bookmarkEnd w:id="16"/>
      <w:bookmarkEnd w:id="17"/>
      <w:bookmarkEnd w:id="18"/>
    </w:p>
    <w:p w:rsidR="00D55FCE" w:rsidRPr="00D55FCE" w:rsidRDefault="00D55FCE" w:rsidP="00D55FCE"/>
    <w:p w:rsidR="005F4CD0" w:rsidRDefault="005F4CD0" w:rsidP="005F4CD0">
      <w:pPr>
        <w:jc w:val="both"/>
      </w:pPr>
      <w:r>
        <w:t>Al implementar una solución de SharePoint 2013 por fases, se obtienen las ventajas proporcionadas por un método sistemático, como la recopilación de datos de uso y rendimiento que se pueden usar para evaluar la solución. Otras ventajas incluyen la comprobación de hipótesis de administración de capacidad y la identificación de problemas antes de que la granja se coloque en la fase de producción.</w:t>
      </w:r>
    </w:p>
    <w:p w:rsidR="005F4CD0" w:rsidRDefault="005F4CD0" w:rsidP="005F4CD0">
      <w:pPr>
        <w:rPr>
          <w:rFonts w:cs="Arial"/>
          <w:szCs w:val="20"/>
        </w:rPr>
      </w:pPr>
    </w:p>
    <w:p w:rsidR="005F4CD0" w:rsidRDefault="005F4CD0" w:rsidP="005F4CD0">
      <w:pPr>
        <w:jc w:val="both"/>
      </w:pPr>
      <w:r>
        <w:t>Se recomienda implementar la granja de servidores en las siguientes fases:</w:t>
      </w:r>
    </w:p>
    <w:p w:rsidR="005F4CD0" w:rsidRDefault="005F4CD0" w:rsidP="005F4CD0">
      <w:pPr>
        <w:pStyle w:val="Prrafodelista"/>
        <w:numPr>
          <w:ilvl w:val="0"/>
          <w:numId w:val="20"/>
        </w:numPr>
        <w:spacing w:after="160" w:line="259" w:lineRule="auto"/>
        <w:jc w:val="both"/>
      </w:pPr>
      <w:r>
        <w:t>Planeación</w:t>
      </w:r>
    </w:p>
    <w:p w:rsidR="005F4CD0" w:rsidRDefault="005F4CD0" w:rsidP="005F4CD0">
      <w:pPr>
        <w:pStyle w:val="Prrafodelista"/>
        <w:numPr>
          <w:ilvl w:val="0"/>
          <w:numId w:val="20"/>
        </w:numPr>
        <w:spacing w:after="160" w:line="259" w:lineRule="auto"/>
        <w:jc w:val="both"/>
      </w:pPr>
      <w:r>
        <w:t>Desarrollo</w:t>
      </w:r>
    </w:p>
    <w:p w:rsidR="005F4CD0" w:rsidRDefault="005F4CD0" w:rsidP="005F4CD0">
      <w:pPr>
        <w:pStyle w:val="Prrafodelista"/>
        <w:numPr>
          <w:ilvl w:val="0"/>
          <w:numId w:val="20"/>
        </w:numPr>
        <w:spacing w:after="160" w:line="259" w:lineRule="auto"/>
        <w:jc w:val="both"/>
      </w:pPr>
      <w:r>
        <w:t>Prueba de concepto</w:t>
      </w:r>
    </w:p>
    <w:p w:rsidR="005F4CD0" w:rsidRDefault="005F4CD0" w:rsidP="005F4CD0">
      <w:pPr>
        <w:pStyle w:val="Prrafodelista"/>
        <w:numPr>
          <w:ilvl w:val="0"/>
          <w:numId w:val="20"/>
        </w:numPr>
        <w:spacing w:after="160" w:line="259" w:lineRule="auto"/>
        <w:jc w:val="both"/>
      </w:pPr>
      <w:r>
        <w:t>Piloto</w:t>
      </w:r>
    </w:p>
    <w:p w:rsidR="005F4CD0" w:rsidRDefault="005F4CD0" w:rsidP="005F4CD0">
      <w:pPr>
        <w:pStyle w:val="Prrafodelista"/>
        <w:numPr>
          <w:ilvl w:val="0"/>
          <w:numId w:val="20"/>
        </w:numPr>
        <w:spacing w:after="160" w:line="259" w:lineRule="auto"/>
        <w:jc w:val="both"/>
      </w:pPr>
      <w:r>
        <w:t>Prueba de aceptación del usuario</w:t>
      </w:r>
    </w:p>
    <w:p w:rsidR="005F4CD0" w:rsidRDefault="005F4CD0" w:rsidP="005F4CD0">
      <w:pPr>
        <w:pStyle w:val="Prrafodelista"/>
        <w:numPr>
          <w:ilvl w:val="0"/>
          <w:numId w:val="20"/>
        </w:numPr>
        <w:spacing w:after="160" w:line="259" w:lineRule="auto"/>
        <w:jc w:val="both"/>
      </w:pPr>
      <w:r>
        <w:t>Producción</w:t>
      </w:r>
    </w:p>
    <w:p w:rsidR="005F4CD0" w:rsidRDefault="005F4CD0" w:rsidP="005F4CD0">
      <w:pPr>
        <w:pStyle w:val="Prrafodelista"/>
        <w:spacing w:after="160" w:line="259" w:lineRule="auto"/>
        <w:ind w:left="0"/>
        <w:jc w:val="both"/>
      </w:pPr>
    </w:p>
    <w:p w:rsidR="005F4CD0" w:rsidRDefault="005F4CD0" w:rsidP="005F4CD0">
      <w:pPr>
        <w:pStyle w:val="Ttulo2"/>
        <w:rPr>
          <w:rStyle w:val="Hipervnculo"/>
          <w:color w:val="auto"/>
          <w:u w:val="none"/>
        </w:rPr>
      </w:pPr>
      <w:hyperlink r:id="rId12" w:tooltip="Haga clic para contraer. Haga doble clic para contraer todo." w:history="1">
        <w:bookmarkStart w:id="19" w:name="_Toc437247134"/>
        <w:bookmarkStart w:id="20" w:name="_Toc437252141"/>
        <w:bookmarkStart w:id="21" w:name="_Toc437257696"/>
        <w:r w:rsidRPr="00610427">
          <w:rPr>
            <w:rStyle w:val="Hipervnculo"/>
            <w:color w:val="auto"/>
            <w:u w:val="none"/>
          </w:rPr>
          <w:t>Preparación de los servidores de la granja</w:t>
        </w:r>
        <w:bookmarkEnd w:id="19"/>
        <w:bookmarkEnd w:id="20"/>
        <w:bookmarkEnd w:id="21"/>
      </w:hyperlink>
    </w:p>
    <w:p w:rsidR="005F4CD0" w:rsidRPr="005F4CD0" w:rsidRDefault="005F4CD0" w:rsidP="005F4CD0"/>
    <w:p w:rsidR="005F4CD0" w:rsidRPr="0025576A" w:rsidRDefault="005F4CD0" w:rsidP="005F4CD0">
      <w:pPr>
        <w:jc w:val="both"/>
      </w:pPr>
      <w:r w:rsidRPr="0025576A">
        <w:t>Antes de instalar SharePoint 2013, debe buscar e instalar todos los requisitos previos en el servidor de aplicaciones y en los servidores web con la Herramienta de preparación de Productos de Microsoft SharePoint.</w:t>
      </w:r>
      <w:r>
        <w:t xml:space="preserve"> </w:t>
      </w:r>
      <w:r w:rsidRPr="0025576A">
        <w:t>Use el siguiente procedimiento para instalar los requisitos previos en cada uno de los servidores de la granja.</w:t>
      </w:r>
    </w:p>
    <w:p w:rsidR="005F4CD0" w:rsidRDefault="005F4CD0" w:rsidP="005F4CD0">
      <w:pPr>
        <w:rPr>
          <w:rFonts w:cs="Arial"/>
          <w:szCs w:val="20"/>
        </w:rPr>
      </w:pPr>
    </w:p>
    <w:p w:rsidR="005F4CD0" w:rsidRDefault="005F4CD0" w:rsidP="005F4CD0">
      <w:pPr>
        <w:pStyle w:val="Ttulo3"/>
        <w:rPr>
          <w:rStyle w:val="lwcollapsibleareatitle"/>
        </w:rPr>
      </w:pPr>
      <w:hyperlink r:id="rId13" w:tooltip="Haga clic para contraer. Haga doble clic para contraer todo." w:history="1">
        <w:bookmarkStart w:id="22" w:name="_Toc437247135"/>
        <w:bookmarkStart w:id="23" w:name="_Toc437252142"/>
        <w:bookmarkStart w:id="24" w:name="_Toc437257697"/>
        <w:r w:rsidRPr="00381252">
          <w:rPr>
            <w:rStyle w:val="lwcollapsibleareatitle"/>
          </w:rPr>
          <w:t>Herramienta de preparación de Productos de Microsoft SharePoint</w:t>
        </w:r>
        <w:bookmarkEnd w:id="22"/>
        <w:bookmarkEnd w:id="23"/>
        <w:bookmarkEnd w:id="24"/>
      </w:hyperlink>
    </w:p>
    <w:p w:rsidR="005F4CD0" w:rsidRPr="005F4CD0" w:rsidRDefault="005F4CD0" w:rsidP="005F4CD0"/>
    <w:p w:rsidR="005F4CD0" w:rsidRDefault="005F4CD0" w:rsidP="005F4CD0">
      <w:pPr>
        <w:jc w:val="both"/>
      </w:pPr>
      <w:r>
        <w:t>La Herramienta de preparación de Productos de Microsoft SharePoint comprueba la existencia de requisitos previos e instala y configura todos los programas necesarios. Esta Herramienta de preparación de Productos de Microsoft SharePoint se inicia cuando comienza la instalación de SharePoint 2013.</w:t>
      </w:r>
    </w:p>
    <w:p w:rsidR="005F4CD0" w:rsidRDefault="005F4CD0" w:rsidP="005F4CD0">
      <w:pPr>
        <w:rPr>
          <w:rFonts w:cs="Arial"/>
          <w:szCs w:val="20"/>
        </w:rPr>
      </w:pPr>
    </w:p>
    <w:p w:rsidR="005F4CD0" w:rsidRDefault="005F4CD0" w:rsidP="005F4CD0">
      <w:pPr>
        <w:jc w:val="both"/>
        <w:rPr>
          <w:b/>
          <w:bCs/>
        </w:rPr>
      </w:pPr>
      <w:r w:rsidRPr="0025576A">
        <w:rPr>
          <w:b/>
          <w:bCs/>
        </w:rPr>
        <w:t xml:space="preserve">Para iniciar el Herramienta de preparación de Productos de Microsoft SharePoint </w:t>
      </w:r>
    </w:p>
    <w:p w:rsidR="005F4CD0" w:rsidRPr="0025576A" w:rsidRDefault="005F4CD0" w:rsidP="005F4CD0">
      <w:pPr>
        <w:jc w:val="both"/>
      </w:pPr>
    </w:p>
    <w:p w:rsidR="005F4CD0" w:rsidRPr="00E579AC" w:rsidRDefault="005F4CD0" w:rsidP="005F4CD0">
      <w:pPr>
        <w:pStyle w:val="Prrafodelista"/>
        <w:numPr>
          <w:ilvl w:val="0"/>
          <w:numId w:val="21"/>
        </w:numPr>
        <w:spacing w:after="160" w:line="259" w:lineRule="auto"/>
        <w:jc w:val="both"/>
      </w:pPr>
      <w:r w:rsidRPr="0025576A">
        <w:t>Compruebe que la cuenta de usuario que va a realizar este procedimiento es la cuenta de usuario de configuración</w:t>
      </w:r>
      <w:r w:rsidRPr="00E579AC">
        <w:t>.</w:t>
      </w:r>
    </w:p>
    <w:p w:rsidR="005F4CD0" w:rsidRPr="0025576A" w:rsidRDefault="005F4CD0" w:rsidP="005F4CD0">
      <w:pPr>
        <w:pStyle w:val="Prrafodelista"/>
        <w:numPr>
          <w:ilvl w:val="0"/>
          <w:numId w:val="21"/>
        </w:numPr>
        <w:spacing w:after="160" w:line="259" w:lineRule="auto"/>
        <w:jc w:val="both"/>
      </w:pPr>
      <w:r w:rsidRPr="0025576A">
        <w:t xml:space="preserve">En la carpeta en la que descargó el software SharePoint 2013, localice y ejecute </w:t>
      </w:r>
      <w:r w:rsidRPr="00E579AC">
        <w:rPr>
          <w:b/>
          <w:bCs/>
        </w:rPr>
        <w:t>prerequisiteinstaller.exe</w:t>
      </w:r>
      <w:r w:rsidRPr="0025576A">
        <w:t>.</w:t>
      </w:r>
    </w:p>
    <w:p w:rsidR="005F4CD0" w:rsidRPr="0025576A" w:rsidRDefault="005F4CD0" w:rsidP="005F4CD0">
      <w:pPr>
        <w:pStyle w:val="Prrafodelista"/>
        <w:numPr>
          <w:ilvl w:val="0"/>
          <w:numId w:val="21"/>
        </w:numPr>
        <w:spacing w:after="160" w:line="259" w:lineRule="auto"/>
        <w:jc w:val="both"/>
      </w:pPr>
      <w:r w:rsidRPr="0025576A">
        <w:t xml:space="preserve">En la página de bienvenida a </w:t>
      </w:r>
      <w:r w:rsidRPr="00E579AC">
        <w:rPr>
          <w:b/>
          <w:bCs/>
        </w:rPr>
        <w:t>Herramienta de preparación de Productos de Microsoft SharePoint</w:t>
      </w:r>
      <w:r w:rsidRPr="0025576A">
        <w:t xml:space="preserve">, haga clic en </w:t>
      </w:r>
      <w:r w:rsidRPr="00E579AC">
        <w:rPr>
          <w:b/>
          <w:bCs/>
        </w:rPr>
        <w:t>Siguiente</w:t>
      </w:r>
      <w:r w:rsidRPr="0025576A">
        <w:t>.</w:t>
      </w:r>
    </w:p>
    <w:p w:rsidR="005F4CD0" w:rsidRPr="0025576A" w:rsidRDefault="005F4CD0" w:rsidP="005F4CD0">
      <w:pPr>
        <w:pStyle w:val="Prrafodelista"/>
        <w:numPr>
          <w:ilvl w:val="0"/>
          <w:numId w:val="21"/>
        </w:numPr>
        <w:spacing w:after="160" w:line="259" w:lineRule="auto"/>
        <w:jc w:val="both"/>
      </w:pPr>
      <w:r w:rsidRPr="0025576A">
        <w:t xml:space="preserve">En la página </w:t>
      </w:r>
      <w:r w:rsidRPr="00E579AC">
        <w:rPr>
          <w:b/>
          <w:bCs/>
        </w:rPr>
        <w:t>Términos de licencia para los productos de software</w:t>
      </w:r>
      <w:r w:rsidRPr="0025576A">
        <w:t xml:space="preserve">, revise los términos, active la casilla </w:t>
      </w:r>
      <w:r w:rsidRPr="00E579AC">
        <w:rPr>
          <w:b/>
          <w:bCs/>
        </w:rPr>
        <w:t>Acepto los términos de licencia</w:t>
      </w:r>
      <w:r w:rsidRPr="0025576A">
        <w:t xml:space="preserve"> y haga clic en </w:t>
      </w:r>
      <w:r w:rsidRPr="00E579AC">
        <w:rPr>
          <w:b/>
          <w:bCs/>
        </w:rPr>
        <w:t>Siguiente</w:t>
      </w:r>
      <w:r w:rsidRPr="0025576A">
        <w:t>.</w:t>
      </w:r>
    </w:p>
    <w:p w:rsidR="005F4CD0" w:rsidRDefault="005F4CD0" w:rsidP="005F4CD0">
      <w:pPr>
        <w:pStyle w:val="Prrafodelista"/>
        <w:numPr>
          <w:ilvl w:val="0"/>
          <w:numId w:val="21"/>
        </w:numPr>
        <w:spacing w:after="160" w:line="259" w:lineRule="auto"/>
        <w:jc w:val="both"/>
      </w:pPr>
      <w:r w:rsidRPr="0025576A">
        <w:t xml:space="preserve">En la página Instalación completada, haga clic en </w:t>
      </w:r>
      <w:r w:rsidRPr="00E579AC">
        <w:rPr>
          <w:b/>
          <w:bCs/>
        </w:rPr>
        <w:t>Finalizar</w:t>
      </w:r>
      <w:r w:rsidRPr="0025576A">
        <w:t>.</w:t>
      </w:r>
    </w:p>
    <w:p w:rsidR="005F4CD0" w:rsidRDefault="005F4CD0" w:rsidP="005F4CD0">
      <w:pPr>
        <w:pStyle w:val="Prrafodelista"/>
        <w:numPr>
          <w:ilvl w:val="0"/>
          <w:numId w:val="21"/>
        </w:numPr>
        <w:spacing w:after="160" w:line="259" w:lineRule="auto"/>
        <w:jc w:val="both"/>
      </w:pPr>
      <w:r>
        <w:lastRenderedPageBreak/>
        <w:t>Una vez haya completado Herramienta de preparación de Productos de Microsoft SharePoint, debe instalar también lo siguiente:</w:t>
      </w:r>
    </w:p>
    <w:p w:rsidR="005F4CD0" w:rsidRDefault="005F4CD0" w:rsidP="005F4CD0">
      <w:pPr>
        <w:pStyle w:val="Prrafodelista"/>
        <w:numPr>
          <w:ilvl w:val="0"/>
          <w:numId w:val="22"/>
        </w:numPr>
        <w:spacing w:after="160" w:line="259" w:lineRule="auto"/>
        <w:jc w:val="both"/>
      </w:pPr>
      <w:r>
        <w:t xml:space="preserve">KB 2554876 </w:t>
      </w:r>
    </w:p>
    <w:p w:rsidR="005F4CD0" w:rsidRDefault="005F4CD0" w:rsidP="005F4CD0">
      <w:pPr>
        <w:pStyle w:val="Prrafodelista"/>
        <w:numPr>
          <w:ilvl w:val="0"/>
          <w:numId w:val="22"/>
        </w:numPr>
        <w:spacing w:after="160" w:line="259" w:lineRule="auto"/>
        <w:jc w:val="both"/>
      </w:pPr>
      <w:r>
        <w:t xml:space="preserve">KB 2708075 </w:t>
      </w:r>
    </w:p>
    <w:p w:rsidR="005F4CD0" w:rsidRDefault="005F4CD0" w:rsidP="005F4CD0">
      <w:pPr>
        <w:pStyle w:val="Prrafodelista"/>
        <w:numPr>
          <w:ilvl w:val="0"/>
          <w:numId w:val="22"/>
        </w:numPr>
        <w:spacing w:after="160" w:line="259" w:lineRule="auto"/>
        <w:jc w:val="both"/>
      </w:pPr>
      <w:r>
        <w:t xml:space="preserve">KB 2759112 </w:t>
      </w:r>
    </w:p>
    <w:p w:rsidR="005F4CD0" w:rsidRDefault="005F4CD0" w:rsidP="005F4CD0">
      <w:pPr>
        <w:pStyle w:val="Prrafodelista"/>
        <w:numPr>
          <w:ilvl w:val="0"/>
          <w:numId w:val="22"/>
        </w:numPr>
        <w:spacing w:after="160" w:line="259" w:lineRule="auto"/>
        <w:jc w:val="both"/>
      </w:pPr>
      <w:r>
        <w:t xml:space="preserve">KB 2765317 </w:t>
      </w:r>
    </w:p>
    <w:p w:rsidR="005F4CD0" w:rsidRDefault="005F4CD0" w:rsidP="005F4CD0">
      <w:pPr>
        <w:rPr>
          <w:rFonts w:cs="Arial"/>
          <w:szCs w:val="20"/>
        </w:rPr>
      </w:pPr>
    </w:p>
    <w:p w:rsidR="005F4CD0" w:rsidRDefault="005F4CD0" w:rsidP="005F4CD0">
      <w:pPr>
        <w:pStyle w:val="Ttulo2"/>
        <w:rPr>
          <w:rStyle w:val="lwcollapsibleareatitle"/>
        </w:rPr>
      </w:pPr>
      <w:hyperlink r:id="rId14" w:tooltip="Haga clic para contraer. Haga doble clic para contraer todo." w:history="1">
        <w:bookmarkStart w:id="25" w:name="_Toc437247136"/>
        <w:bookmarkStart w:id="26" w:name="_Toc437252143"/>
        <w:bookmarkStart w:id="27" w:name="_Toc437257698"/>
        <w:r w:rsidRPr="00AF7057">
          <w:rPr>
            <w:rStyle w:val="lwcollapsibleareatitle"/>
          </w:rPr>
          <w:t>Instalación de SharePoint 2013 en los servidores de la granja</w:t>
        </w:r>
        <w:bookmarkEnd w:id="25"/>
        <w:bookmarkEnd w:id="26"/>
        <w:bookmarkEnd w:id="27"/>
      </w:hyperlink>
    </w:p>
    <w:p w:rsidR="005F4CD0" w:rsidRPr="005320BB" w:rsidRDefault="005F4CD0" w:rsidP="005F4CD0"/>
    <w:p w:rsidR="005F4CD0" w:rsidRDefault="005F4CD0" w:rsidP="005F4CD0">
      <w:pPr>
        <w:jc w:val="both"/>
      </w:pPr>
      <w:r>
        <w:t>Una vez instalados los requisitos previos, siga estos pasos para instalar SharePoint 2013 en cada servidor de la granja. El siguiente procedimiento instala los archivos binarios, configura los permisos de seguridad y edita la configuración del Registro para SharePoint 2013. Al finalizar el programa de instalación, puede iniciar el Asistente para la configuración de productos de SharePoint, descrito más adelante en este artículo.</w:t>
      </w:r>
    </w:p>
    <w:p w:rsidR="005F4CD0" w:rsidRDefault="005F4CD0" w:rsidP="005F4CD0">
      <w:pPr>
        <w:rPr>
          <w:rFonts w:cs="Arial"/>
          <w:szCs w:val="20"/>
        </w:rPr>
      </w:pPr>
    </w:p>
    <w:p w:rsidR="005F4CD0" w:rsidRDefault="005F4CD0" w:rsidP="005F4CD0">
      <w:pPr>
        <w:rPr>
          <w:rStyle w:val="Textoennegrita"/>
        </w:rPr>
      </w:pPr>
      <w:r>
        <w:rPr>
          <w:rStyle w:val="Textoennegrita"/>
        </w:rPr>
        <w:t xml:space="preserve">Para ejecutar el programa de instalación </w:t>
      </w:r>
    </w:p>
    <w:p w:rsidR="005F4CD0" w:rsidRDefault="005F4CD0" w:rsidP="005F4CD0"/>
    <w:p w:rsidR="005F4CD0" w:rsidRDefault="005F4CD0" w:rsidP="005F4CD0">
      <w:pPr>
        <w:pStyle w:val="Prrafodelista"/>
        <w:numPr>
          <w:ilvl w:val="0"/>
          <w:numId w:val="23"/>
        </w:numPr>
        <w:spacing w:after="160" w:line="259" w:lineRule="auto"/>
      </w:pPr>
      <w:r>
        <w:t>Compruebe que la cuenta de usuario que va a realizar este procedimiento es la cuenta de usuario de configuración.</w:t>
      </w:r>
    </w:p>
    <w:p w:rsidR="005F4CD0" w:rsidRDefault="005F4CD0" w:rsidP="005F4CD0">
      <w:pPr>
        <w:pStyle w:val="Prrafodelista"/>
        <w:numPr>
          <w:ilvl w:val="0"/>
          <w:numId w:val="23"/>
        </w:numPr>
        <w:spacing w:after="160" w:line="259" w:lineRule="auto"/>
      </w:pPr>
      <w:r>
        <w:t xml:space="preserve">En la página de </w:t>
      </w:r>
      <w:r>
        <w:rPr>
          <w:rStyle w:val="Textoennegrita"/>
        </w:rPr>
        <w:t>Inicio de SharePoint 2013</w:t>
      </w:r>
      <w:r>
        <w:t xml:space="preserve">, haga clic en </w:t>
      </w:r>
      <w:r>
        <w:rPr>
          <w:rStyle w:val="Textoennegrita"/>
        </w:rPr>
        <w:t>Instalar SharePoint Server</w:t>
      </w:r>
      <w:r>
        <w:t>.</w:t>
      </w:r>
    </w:p>
    <w:p w:rsidR="005F4CD0" w:rsidRDefault="005F4CD0" w:rsidP="005F4CD0">
      <w:pPr>
        <w:pStyle w:val="Prrafodelista"/>
        <w:numPr>
          <w:ilvl w:val="0"/>
          <w:numId w:val="23"/>
        </w:numPr>
        <w:spacing w:after="160" w:line="259" w:lineRule="auto"/>
      </w:pPr>
      <w:r>
        <w:t xml:space="preserve">En la página </w:t>
      </w:r>
      <w:r>
        <w:rPr>
          <w:rStyle w:val="Textoennegrita"/>
        </w:rPr>
        <w:t>Escriba la clave de producto</w:t>
      </w:r>
      <w:r>
        <w:t xml:space="preserve">, escriba su clave de producto y haga clic en </w:t>
      </w:r>
      <w:r>
        <w:rPr>
          <w:rStyle w:val="Textoennegrita"/>
        </w:rPr>
        <w:t>Continuar</w:t>
      </w:r>
      <w:r>
        <w:t>.</w:t>
      </w:r>
    </w:p>
    <w:p w:rsidR="005F4CD0" w:rsidRDefault="005F4CD0" w:rsidP="005F4CD0">
      <w:pPr>
        <w:pStyle w:val="Prrafodelista"/>
        <w:numPr>
          <w:ilvl w:val="0"/>
          <w:numId w:val="23"/>
        </w:numPr>
        <w:spacing w:after="160" w:line="259" w:lineRule="auto"/>
      </w:pPr>
      <w:r>
        <w:t xml:space="preserve">En la página </w:t>
      </w:r>
      <w:r>
        <w:rPr>
          <w:rStyle w:val="Textoennegrita"/>
        </w:rPr>
        <w:t>Términos de licencia para software de Microsoft</w:t>
      </w:r>
      <w:r>
        <w:t xml:space="preserve">, revise los términos, active la casilla </w:t>
      </w:r>
      <w:r>
        <w:rPr>
          <w:rStyle w:val="Textoennegrita"/>
        </w:rPr>
        <w:t>Acepto los términos del contrato</w:t>
      </w:r>
      <w:r>
        <w:t xml:space="preserve"> y haga clic en </w:t>
      </w:r>
      <w:r>
        <w:rPr>
          <w:rStyle w:val="Textoennegrita"/>
        </w:rPr>
        <w:t>Continuar</w:t>
      </w:r>
      <w:r>
        <w:t>.</w:t>
      </w:r>
    </w:p>
    <w:p w:rsidR="005F4CD0" w:rsidRDefault="005F4CD0" w:rsidP="005F4CD0">
      <w:pPr>
        <w:pStyle w:val="Prrafodelista"/>
        <w:numPr>
          <w:ilvl w:val="0"/>
          <w:numId w:val="23"/>
        </w:numPr>
        <w:spacing w:after="160" w:line="259" w:lineRule="auto"/>
      </w:pPr>
      <w:r>
        <w:t xml:space="preserve">En la página </w:t>
      </w:r>
      <w:r>
        <w:rPr>
          <w:rStyle w:val="Textoennegrita"/>
        </w:rPr>
        <w:t>Elija la instalación que desea</w:t>
      </w:r>
      <w:r>
        <w:t xml:space="preserve">, haga clic en </w:t>
      </w:r>
      <w:r>
        <w:rPr>
          <w:rStyle w:val="Textoennegrita"/>
        </w:rPr>
        <w:t>Granja de servidores</w:t>
      </w:r>
      <w:r>
        <w:t>.</w:t>
      </w:r>
    </w:p>
    <w:p w:rsidR="005F4CD0" w:rsidRDefault="005F4CD0" w:rsidP="005F4CD0">
      <w:pPr>
        <w:pStyle w:val="Prrafodelista"/>
        <w:numPr>
          <w:ilvl w:val="0"/>
          <w:numId w:val="23"/>
        </w:numPr>
        <w:spacing w:after="160" w:line="259" w:lineRule="auto"/>
      </w:pPr>
      <w:r>
        <w:t xml:space="preserve">En la pestaña </w:t>
      </w:r>
      <w:r>
        <w:rPr>
          <w:rStyle w:val="Textoennegrita"/>
        </w:rPr>
        <w:t>Tipo de servidor</w:t>
      </w:r>
      <w:r>
        <w:t xml:space="preserve">, haga clic en </w:t>
      </w:r>
      <w:r>
        <w:rPr>
          <w:rStyle w:val="Textoennegrita"/>
        </w:rPr>
        <w:t>Completo</w:t>
      </w:r>
      <w:r>
        <w:t>.</w:t>
      </w:r>
    </w:p>
    <w:p w:rsidR="005F4CD0" w:rsidRDefault="005F4CD0" w:rsidP="005F4CD0">
      <w:pPr>
        <w:pStyle w:val="Prrafodelista"/>
        <w:numPr>
          <w:ilvl w:val="0"/>
          <w:numId w:val="23"/>
        </w:numPr>
        <w:spacing w:after="160" w:line="259" w:lineRule="auto"/>
      </w:pPr>
      <w:r>
        <w:t xml:space="preserve">Opcional: si desea instalar SharePoint 2013 en una ubicación personalizada, o almacenar archivos de índice de búsqueda en una ubicación personalizada, haga clic en la pestaña </w:t>
      </w:r>
      <w:r>
        <w:rPr>
          <w:rStyle w:val="Textoennegrita"/>
        </w:rPr>
        <w:t>Ubicación del archivo</w:t>
      </w:r>
      <w:r>
        <w:t xml:space="preserve"> y, a continuación, escriba la ubicación personalizada o haga clic en </w:t>
      </w:r>
      <w:r>
        <w:rPr>
          <w:rStyle w:val="Textoennegrita"/>
        </w:rPr>
        <w:t>Examinar</w:t>
      </w:r>
      <w:r>
        <w:t xml:space="preserve"> para buscar la ubicación personalizada.</w:t>
      </w:r>
    </w:p>
    <w:p w:rsidR="005F4CD0" w:rsidRDefault="005F4CD0" w:rsidP="005F4CD0">
      <w:pPr>
        <w:pStyle w:val="Prrafodelista"/>
        <w:numPr>
          <w:ilvl w:val="0"/>
          <w:numId w:val="23"/>
        </w:numPr>
        <w:spacing w:after="160" w:line="259" w:lineRule="auto"/>
      </w:pPr>
      <w:r>
        <w:t xml:space="preserve">Haga clic en </w:t>
      </w:r>
      <w:r>
        <w:rPr>
          <w:rStyle w:val="Textoennegrita"/>
        </w:rPr>
        <w:t>Instalar ahora</w:t>
      </w:r>
      <w:r>
        <w:t>.</w:t>
      </w:r>
    </w:p>
    <w:p w:rsidR="005F4CD0" w:rsidRDefault="005F4CD0" w:rsidP="005F4CD0">
      <w:pPr>
        <w:pStyle w:val="Prrafodelista"/>
        <w:numPr>
          <w:ilvl w:val="0"/>
          <w:numId w:val="23"/>
        </w:numPr>
        <w:spacing w:after="160" w:line="259" w:lineRule="auto"/>
      </w:pPr>
      <w:r>
        <w:t xml:space="preserve">Cuando finaliza la instalación del programa, se muestra un cuadro de diálogo para solicitar que complete la configuración del servidor. Desactive la casilla </w:t>
      </w:r>
      <w:r>
        <w:rPr>
          <w:rStyle w:val="Textoennegrita"/>
        </w:rPr>
        <w:t>Ejecutar el Asistente para configuración de Productos y Tecnologías de SharePoint en este momento</w:t>
      </w:r>
      <w:r>
        <w:t>.</w:t>
      </w:r>
    </w:p>
    <w:p w:rsidR="005F4CD0" w:rsidRPr="00FC5BA0" w:rsidRDefault="005F4CD0" w:rsidP="005F4CD0">
      <w:pPr>
        <w:pStyle w:val="Prrafodelista"/>
        <w:numPr>
          <w:ilvl w:val="0"/>
          <w:numId w:val="23"/>
        </w:numPr>
        <w:spacing w:after="160" w:line="259" w:lineRule="auto"/>
      </w:pPr>
      <w:r w:rsidRPr="0086100E">
        <w:t xml:space="preserve">Haga clic en </w:t>
      </w:r>
      <w:r w:rsidRPr="0086100E">
        <w:rPr>
          <w:b/>
          <w:bCs/>
        </w:rPr>
        <w:t>Cerrar</w:t>
      </w:r>
      <w:r w:rsidRPr="0086100E">
        <w:t xml:space="preserve"> para finalizar la instalación.</w:t>
      </w:r>
    </w:p>
    <w:p w:rsidR="005F4CD0" w:rsidRDefault="005F4CD0" w:rsidP="005F4CD0">
      <w:pPr>
        <w:rPr>
          <w:rFonts w:cs="Arial"/>
          <w:szCs w:val="20"/>
        </w:rPr>
      </w:pPr>
    </w:p>
    <w:p w:rsidR="005F4CD0" w:rsidRPr="001A47A5" w:rsidRDefault="005F4CD0" w:rsidP="005F4CD0">
      <w:pPr>
        <w:pStyle w:val="Ttulo2"/>
      </w:pPr>
      <w:hyperlink r:id="rId15" w:tooltip="Haga clic para contraer. Haga doble clic para contraer todo." w:history="1">
        <w:bookmarkStart w:id="28" w:name="_Toc437247137"/>
        <w:bookmarkStart w:id="29" w:name="_Toc437252144"/>
        <w:bookmarkStart w:id="30" w:name="_Toc437257699"/>
        <w:r w:rsidRPr="001A47A5">
          <w:rPr>
            <w:rStyle w:val="lwcollapsibleareatitle"/>
          </w:rPr>
          <w:t>Creación y configuración de la granja de servidores</w:t>
        </w:r>
        <w:bookmarkEnd w:id="28"/>
        <w:bookmarkEnd w:id="29"/>
        <w:bookmarkEnd w:id="30"/>
      </w:hyperlink>
    </w:p>
    <w:p w:rsidR="005F4CD0" w:rsidRDefault="005F4CD0" w:rsidP="005F4CD0">
      <w:pPr>
        <w:rPr>
          <w:rFonts w:cs="Arial"/>
          <w:szCs w:val="20"/>
        </w:rPr>
      </w:pPr>
    </w:p>
    <w:p w:rsidR="005F4CD0" w:rsidRDefault="005F4CD0" w:rsidP="005F4CD0">
      <w:pPr>
        <w:jc w:val="both"/>
      </w:pPr>
      <w:r>
        <w:t>Para crear y configurar la granja, ejecute el Asistente para la configuración de productos de SharePoint. Este asistente automatiza varias tareas de configuración, incluidas la creación de la base de datos de configuración, la instalación de servicios y la creación del sitio web de Administración central. Se recomienda ejecutar el Asistente para la configuración de productos de SharePoint en el servidor que hospedará el sitio web de Administración central de SharePoint antes de ejecutar el asistente en los demás servidores de la granja.</w:t>
      </w:r>
    </w:p>
    <w:p w:rsidR="005F4CD0" w:rsidRDefault="005F4CD0" w:rsidP="005F4CD0">
      <w:pPr>
        <w:rPr>
          <w:rFonts w:cs="Arial"/>
          <w:szCs w:val="20"/>
        </w:rPr>
      </w:pPr>
    </w:p>
    <w:p w:rsidR="005F4CD0" w:rsidRDefault="005F4CD0" w:rsidP="005F4CD0">
      <w:pPr>
        <w:rPr>
          <w:rStyle w:val="Textoennegrita"/>
        </w:rPr>
      </w:pPr>
      <w:r>
        <w:rPr>
          <w:rStyle w:val="Textoennegrita"/>
        </w:rPr>
        <w:t xml:space="preserve">Para ejecutar el Asistente para la configuración de productos de SharePoint y configurar la granja </w:t>
      </w:r>
    </w:p>
    <w:p w:rsidR="005F4CD0" w:rsidRDefault="005F4CD0" w:rsidP="005F4CD0"/>
    <w:p w:rsidR="005F4CD0" w:rsidRDefault="005F4CD0" w:rsidP="005F4CD0">
      <w:pPr>
        <w:pStyle w:val="Prrafodelista"/>
        <w:numPr>
          <w:ilvl w:val="0"/>
          <w:numId w:val="24"/>
        </w:numPr>
        <w:spacing w:after="160" w:line="259" w:lineRule="auto"/>
      </w:pPr>
      <w:r>
        <w:t>Compruebe que la cuenta de usuario que va a realizar este procedimiento es la cuenta de usuario de configuración.</w:t>
      </w:r>
    </w:p>
    <w:p w:rsidR="005F4CD0" w:rsidRDefault="005F4CD0" w:rsidP="005F4CD0">
      <w:pPr>
        <w:pStyle w:val="Prrafodelista"/>
        <w:numPr>
          <w:ilvl w:val="0"/>
          <w:numId w:val="24"/>
        </w:numPr>
        <w:spacing w:after="160" w:line="259" w:lineRule="auto"/>
      </w:pPr>
      <w:r>
        <w:t xml:space="preserve">En el servidor que hospedará Administración central (el servidor de aplicación), haga clic en </w:t>
      </w:r>
      <w:r>
        <w:rPr>
          <w:rStyle w:val="Textoennegrita"/>
        </w:rPr>
        <w:t>Inicio</w:t>
      </w:r>
      <w:r>
        <w:t xml:space="preserve">, elija </w:t>
      </w:r>
      <w:r>
        <w:rPr>
          <w:rStyle w:val="Textoennegrita"/>
        </w:rPr>
        <w:t>Todos los programas</w:t>
      </w:r>
      <w:r>
        <w:t xml:space="preserve"> y haga clic en </w:t>
      </w:r>
      <w:r>
        <w:rPr>
          <w:rStyle w:val="Textoennegrita"/>
        </w:rPr>
        <w:t xml:space="preserve">Productos de SharePoint </w:t>
      </w:r>
      <w:r>
        <w:rPr>
          <w:rStyle w:val="Textoennegrita"/>
        </w:rPr>
        <w:lastRenderedPageBreak/>
        <w:t>2013</w:t>
      </w:r>
      <w:r>
        <w:t xml:space="preserve"> y, a continuación, en </w:t>
      </w:r>
      <w:r>
        <w:rPr>
          <w:rStyle w:val="Textoennegrita"/>
        </w:rPr>
        <w:t>Asistente para la configuración de productos de SharePoint 2013</w:t>
      </w:r>
      <w:r>
        <w:t xml:space="preserve">. Si aparece el cuadro de diálogo </w:t>
      </w:r>
      <w:r>
        <w:rPr>
          <w:rStyle w:val="Textoennegrita"/>
        </w:rPr>
        <w:t>Control de cuentas de usuario</w:t>
      </w:r>
      <w:r>
        <w:t xml:space="preserve">, haga clic en </w:t>
      </w:r>
      <w:r>
        <w:rPr>
          <w:rStyle w:val="Textoennegrita"/>
        </w:rPr>
        <w:t>Continuar</w:t>
      </w:r>
      <w:r>
        <w:t>.</w:t>
      </w:r>
    </w:p>
    <w:p w:rsidR="005F4CD0" w:rsidRDefault="005F4CD0" w:rsidP="005F4CD0">
      <w:pPr>
        <w:pStyle w:val="Prrafodelista"/>
        <w:numPr>
          <w:ilvl w:val="0"/>
          <w:numId w:val="24"/>
        </w:numPr>
        <w:spacing w:after="160" w:line="259" w:lineRule="auto"/>
      </w:pPr>
      <w:r>
        <w:t xml:space="preserve">En la página </w:t>
      </w:r>
      <w:r>
        <w:rPr>
          <w:rStyle w:val="Textoennegrita"/>
        </w:rPr>
        <w:t>Productos de SharePoint</w:t>
      </w:r>
      <w:r>
        <w:t xml:space="preserve">, haga clic en </w:t>
      </w:r>
      <w:r>
        <w:rPr>
          <w:rStyle w:val="Textoennegrita"/>
        </w:rPr>
        <w:t>Siguiente</w:t>
      </w:r>
      <w:r>
        <w:t>.</w:t>
      </w:r>
    </w:p>
    <w:p w:rsidR="005F4CD0" w:rsidRDefault="005F4CD0" w:rsidP="005F4CD0">
      <w:pPr>
        <w:pStyle w:val="Prrafodelista"/>
        <w:numPr>
          <w:ilvl w:val="0"/>
          <w:numId w:val="24"/>
        </w:numPr>
        <w:spacing w:after="160" w:line="259" w:lineRule="auto"/>
      </w:pPr>
      <w:r>
        <w:t xml:space="preserve">En el cuadro de diálogo que le notifica que puede que algunos servicios tengan que reiniciarse durante la configuración, haga clic en </w:t>
      </w:r>
      <w:r>
        <w:rPr>
          <w:rStyle w:val="Textoennegrita"/>
        </w:rPr>
        <w:t>Sí</w:t>
      </w:r>
      <w:r>
        <w:t>.</w:t>
      </w:r>
    </w:p>
    <w:p w:rsidR="005F4CD0" w:rsidRDefault="005F4CD0" w:rsidP="005F4CD0">
      <w:pPr>
        <w:pStyle w:val="Prrafodelista"/>
        <w:numPr>
          <w:ilvl w:val="0"/>
          <w:numId w:val="24"/>
        </w:numPr>
        <w:spacing w:after="160" w:line="259" w:lineRule="auto"/>
      </w:pPr>
      <w:r>
        <w:t xml:space="preserve">En la página </w:t>
      </w:r>
      <w:r>
        <w:rPr>
          <w:rStyle w:val="Textoennegrita"/>
        </w:rPr>
        <w:t>Conectar con una granja de servidores existente</w:t>
      </w:r>
      <w:r>
        <w:t xml:space="preserve">, haga clic en </w:t>
      </w:r>
      <w:r>
        <w:rPr>
          <w:rStyle w:val="Textoennegrita"/>
        </w:rPr>
        <w:t xml:space="preserve">Crear una nueva granja de servidores </w:t>
      </w:r>
      <w:r>
        <w:t xml:space="preserve">y a continuación, haga clic en </w:t>
      </w:r>
      <w:r>
        <w:rPr>
          <w:rStyle w:val="Textoennegrita"/>
        </w:rPr>
        <w:t>Siguiente</w:t>
      </w:r>
      <w:r>
        <w:t>.</w:t>
      </w:r>
    </w:p>
    <w:p w:rsidR="005F4CD0" w:rsidRDefault="005F4CD0" w:rsidP="005F4CD0">
      <w:pPr>
        <w:pStyle w:val="Prrafodelista"/>
        <w:numPr>
          <w:ilvl w:val="0"/>
          <w:numId w:val="24"/>
        </w:numPr>
        <w:spacing w:after="160" w:line="259" w:lineRule="auto"/>
      </w:pPr>
      <w:r>
        <w:t xml:space="preserve">En la página </w:t>
      </w:r>
      <w:r>
        <w:rPr>
          <w:rStyle w:val="Textoennegrita"/>
        </w:rPr>
        <w:t>Especificar las opciones de la base de datos de configuración</w:t>
      </w:r>
      <w:r>
        <w:t>, siga este procedimiento:</w:t>
      </w:r>
    </w:p>
    <w:p w:rsidR="005F4CD0" w:rsidRDefault="005F4CD0" w:rsidP="005F4CD0">
      <w:pPr>
        <w:pStyle w:val="Prrafodelista"/>
        <w:numPr>
          <w:ilvl w:val="1"/>
          <w:numId w:val="24"/>
        </w:numPr>
        <w:spacing w:after="160" w:line="259" w:lineRule="auto"/>
      </w:pPr>
      <w:r>
        <w:t xml:space="preserve">En el cuadro </w:t>
      </w:r>
      <w:r>
        <w:rPr>
          <w:rStyle w:val="Textoennegrita"/>
        </w:rPr>
        <w:t>Servidor de base de datos</w:t>
      </w:r>
      <w:r>
        <w:t>, escriba el nombre del equipo que ejecuta SQL Server</w:t>
      </w:r>
    </w:p>
    <w:p w:rsidR="005F4CD0" w:rsidRDefault="005F4CD0" w:rsidP="005F4CD0">
      <w:pPr>
        <w:pStyle w:val="Prrafodelista"/>
        <w:numPr>
          <w:ilvl w:val="1"/>
          <w:numId w:val="24"/>
        </w:numPr>
        <w:spacing w:after="160" w:line="259" w:lineRule="auto"/>
      </w:pPr>
      <w:r>
        <w:t xml:space="preserve">En el cuadro </w:t>
      </w:r>
      <w:r>
        <w:rPr>
          <w:rStyle w:val="Textoennegrita"/>
        </w:rPr>
        <w:t>Nombre de la base de datos</w:t>
      </w:r>
      <w:r>
        <w:t xml:space="preserve">, escriba un nombre para la base de datos de configuración o use el nombre predeterminado. El nombre predeterminado es </w:t>
      </w:r>
      <w:proofErr w:type="spellStart"/>
      <w:r>
        <w:t>SharePoint_Config</w:t>
      </w:r>
      <w:proofErr w:type="spellEnd"/>
      <w:r>
        <w:t>.</w:t>
      </w:r>
    </w:p>
    <w:p w:rsidR="005F4CD0" w:rsidRDefault="005F4CD0" w:rsidP="005F4CD0">
      <w:pPr>
        <w:pStyle w:val="Prrafodelista"/>
        <w:numPr>
          <w:ilvl w:val="1"/>
          <w:numId w:val="24"/>
        </w:numPr>
        <w:spacing w:after="160" w:line="259" w:lineRule="auto"/>
      </w:pPr>
      <w:r>
        <w:t xml:space="preserve">En el cuadro </w:t>
      </w:r>
      <w:r>
        <w:rPr>
          <w:rStyle w:val="Textoennegrita"/>
        </w:rPr>
        <w:t>Nombre de usuario</w:t>
      </w:r>
      <w:r>
        <w:t>, escriba el nombre de usuario de la granja de servidores con el formato DOMINIO\nombre de usuario.</w:t>
      </w:r>
    </w:p>
    <w:p w:rsidR="005F4CD0" w:rsidRDefault="005F4CD0" w:rsidP="005F4CD0">
      <w:pPr>
        <w:pStyle w:val="Prrafodelista"/>
        <w:numPr>
          <w:ilvl w:val="1"/>
          <w:numId w:val="24"/>
        </w:numPr>
        <w:spacing w:after="160" w:line="259" w:lineRule="auto"/>
      </w:pPr>
      <w:r>
        <w:t xml:space="preserve">En el cuadro de </w:t>
      </w:r>
      <w:r>
        <w:rPr>
          <w:rStyle w:val="Textoennegrita"/>
        </w:rPr>
        <w:t>Contraseña</w:t>
      </w:r>
      <w:r>
        <w:t>, escriba la contraseña de usuario.</w:t>
      </w:r>
    </w:p>
    <w:p w:rsidR="005F4CD0" w:rsidRDefault="005F4CD0" w:rsidP="005F4CD0">
      <w:pPr>
        <w:pStyle w:val="Prrafodelista"/>
        <w:numPr>
          <w:ilvl w:val="0"/>
          <w:numId w:val="24"/>
        </w:numPr>
        <w:spacing w:after="160" w:line="259" w:lineRule="auto"/>
      </w:pPr>
      <w:r>
        <w:t xml:space="preserve">Haga clic en </w:t>
      </w:r>
      <w:r>
        <w:rPr>
          <w:rStyle w:val="Textoennegrita"/>
        </w:rPr>
        <w:t>Siguiente</w:t>
      </w:r>
      <w:r>
        <w:t>.</w:t>
      </w:r>
    </w:p>
    <w:p w:rsidR="005F4CD0" w:rsidRDefault="005F4CD0" w:rsidP="005F4CD0">
      <w:pPr>
        <w:pStyle w:val="Prrafodelista"/>
        <w:numPr>
          <w:ilvl w:val="0"/>
          <w:numId w:val="24"/>
        </w:numPr>
        <w:spacing w:after="160" w:line="259" w:lineRule="auto"/>
      </w:pPr>
      <w:r>
        <w:t xml:space="preserve">En la página Especificar configuración de seguridad de la granja de servidores, escriba la frase de contraseña y, a continuación, haga clic en </w:t>
      </w:r>
      <w:r>
        <w:rPr>
          <w:rStyle w:val="Textoennegrita"/>
        </w:rPr>
        <w:t>Siguiente</w:t>
      </w:r>
      <w:r>
        <w:t>.</w:t>
      </w:r>
    </w:p>
    <w:p w:rsidR="005F4CD0" w:rsidRDefault="005F4CD0" w:rsidP="005F4CD0">
      <w:pPr>
        <w:pStyle w:val="Prrafodelista"/>
        <w:numPr>
          <w:ilvl w:val="0"/>
          <w:numId w:val="24"/>
        </w:numPr>
        <w:spacing w:after="160" w:line="259" w:lineRule="auto"/>
        <w:jc w:val="both"/>
        <w:rPr>
          <w:lang w:eastAsia="es-CO"/>
        </w:rPr>
      </w:pPr>
      <w:r w:rsidRPr="00BA613E">
        <w:rPr>
          <w:lang w:eastAsia="es-CO"/>
        </w:rPr>
        <w:t>En la página Configurar la aplicación web de Administración central de SharePoint, siga este procedimiento:</w:t>
      </w:r>
    </w:p>
    <w:p w:rsidR="005F4CD0" w:rsidRDefault="005F4CD0" w:rsidP="005F4CD0">
      <w:pPr>
        <w:pStyle w:val="Prrafodelista"/>
        <w:numPr>
          <w:ilvl w:val="1"/>
          <w:numId w:val="24"/>
        </w:numPr>
        <w:spacing w:after="160" w:line="259" w:lineRule="auto"/>
        <w:jc w:val="both"/>
        <w:rPr>
          <w:lang w:eastAsia="es-CO"/>
        </w:rPr>
      </w:pPr>
      <w:r w:rsidRPr="00BA613E">
        <w:rPr>
          <w:lang w:eastAsia="es-CO"/>
        </w:rPr>
        <w:t>Active la casilla Especifique el número de puerto y escriba el número de puerto que desea que la aplicación web de Administración central SharePoint use o deje la casilla Especifique el número de puerto desactivada si desea usar el número de puerto predeterminado.</w:t>
      </w:r>
    </w:p>
    <w:p w:rsidR="005F4CD0" w:rsidRDefault="005F4CD0" w:rsidP="005F4CD0">
      <w:pPr>
        <w:pStyle w:val="Prrafodelista"/>
        <w:numPr>
          <w:ilvl w:val="1"/>
          <w:numId w:val="24"/>
        </w:numPr>
        <w:spacing w:after="160" w:line="259" w:lineRule="auto"/>
        <w:jc w:val="both"/>
        <w:rPr>
          <w:lang w:eastAsia="es-CO"/>
        </w:rPr>
      </w:pPr>
      <w:r w:rsidRPr="00D4484F">
        <w:rPr>
          <w:lang w:eastAsia="es-CO"/>
        </w:rPr>
        <w:t xml:space="preserve">Haga clic en </w:t>
      </w:r>
      <w:r w:rsidRPr="00D4484F">
        <w:rPr>
          <w:b/>
          <w:bCs/>
          <w:lang w:eastAsia="es-CO"/>
        </w:rPr>
        <w:t>NTLM</w:t>
      </w:r>
      <w:r w:rsidRPr="00D4484F">
        <w:rPr>
          <w:lang w:eastAsia="es-CO"/>
        </w:rPr>
        <w:t xml:space="preserve"> o en </w:t>
      </w:r>
      <w:r w:rsidRPr="00D4484F">
        <w:rPr>
          <w:b/>
          <w:bCs/>
          <w:lang w:eastAsia="es-CO"/>
        </w:rPr>
        <w:t>Negociar (</w:t>
      </w:r>
      <w:proofErr w:type="spellStart"/>
      <w:r w:rsidRPr="00D4484F">
        <w:rPr>
          <w:b/>
          <w:bCs/>
          <w:lang w:eastAsia="es-CO"/>
        </w:rPr>
        <w:t>Kerberos</w:t>
      </w:r>
      <w:proofErr w:type="spellEnd"/>
      <w:r w:rsidRPr="00D4484F">
        <w:rPr>
          <w:b/>
          <w:bCs/>
          <w:lang w:eastAsia="es-CO"/>
        </w:rPr>
        <w:t>)</w:t>
      </w:r>
      <w:r w:rsidRPr="00D4484F">
        <w:rPr>
          <w:lang w:eastAsia="es-CO"/>
        </w:rPr>
        <w:t>.</w:t>
      </w:r>
    </w:p>
    <w:p w:rsidR="005F4CD0" w:rsidRDefault="005F4CD0" w:rsidP="005F4CD0">
      <w:pPr>
        <w:pStyle w:val="Prrafodelista"/>
        <w:numPr>
          <w:ilvl w:val="0"/>
          <w:numId w:val="24"/>
        </w:numPr>
        <w:spacing w:after="160" w:line="259" w:lineRule="auto"/>
      </w:pPr>
      <w:r>
        <w:t xml:space="preserve">Haga clic en </w:t>
      </w:r>
      <w:r>
        <w:rPr>
          <w:rStyle w:val="Textoennegrita"/>
        </w:rPr>
        <w:t>Siguiente</w:t>
      </w:r>
      <w:r>
        <w:t>.</w:t>
      </w:r>
    </w:p>
    <w:p w:rsidR="005F4CD0" w:rsidRDefault="005F4CD0" w:rsidP="005F4CD0">
      <w:pPr>
        <w:pStyle w:val="Prrafodelista"/>
        <w:numPr>
          <w:ilvl w:val="0"/>
          <w:numId w:val="24"/>
        </w:numPr>
        <w:spacing w:after="160" w:line="259" w:lineRule="auto"/>
      </w:pPr>
      <w:r>
        <w:t xml:space="preserve">En la página </w:t>
      </w:r>
      <w:r>
        <w:rPr>
          <w:rStyle w:val="Textoennegrita"/>
        </w:rPr>
        <w:t>Completar el Asistente para la configuración de productos de SharePoint</w:t>
      </w:r>
      <w:r>
        <w:t xml:space="preserve">, haga clic en </w:t>
      </w:r>
      <w:r>
        <w:rPr>
          <w:rStyle w:val="Textoennegrita"/>
        </w:rPr>
        <w:t>Siguiente</w:t>
      </w:r>
      <w:r>
        <w:t>.</w:t>
      </w:r>
    </w:p>
    <w:p w:rsidR="005F4CD0" w:rsidRDefault="005F4CD0" w:rsidP="005F4CD0">
      <w:pPr>
        <w:pStyle w:val="Prrafodelista"/>
        <w:numPr>
          <w:ilvl w:val="0"/>
          <w:numId w:val="24"/>
        </w:numPr>
        <w:spacing w:after="160" w:line="259" w:lineRule="auto"/>
      </w:pPr>
      <w:r>
        <w:t xml:space="preserve">En la página </w:t>
      </w:r>
      <w:r>
        <w:rPr>
          <w:rStyle w:val="Textoennegrita"/>
        </w:rPr>
        <w:t>Configuración realizada correctamente</w:t>
      </w:r>
      <w:r>
        <w:t xml:space="preserve">, haga clic en </w:t>
      </w:r>
      <w:r>
        <w:rPr>
          <w:rStyle w:val="Textoennegrita"/>
        </w:rPr>
        <w:t>Finalizar</w:t>
      </w:r>
      <w:r>
        <w:t>.</w:t>
      </w:r>
    </w:p>
    <w:p w:rsidR="005F4CD0" w:rsidRDefault="005F4CD0" w:rsidP="005F4CD0">
      <w:pPr>
        <w:pStyle w:val="Prrafodelista"/>
        <w:numPr>
          <w:ilvl w:val="0"/>
          <w:numId w:val="24"/>
        </w:numPr>
        <w:spacing w:after="160" w:line="259" w:lineRule="auto"/>
      </w:pPr>
      <w:r>
        <w:t xml:space="preserve">Se abrirá el sitio web Administración central en una nueva ventana del explorador. En la página Ayude a mejorar SharePoint, haga clic en una de las siguientes opciones y, a continuación, haga clic en </w:t>
      </w:r>
      <w:r>
        <w:rPr>
          <w:rStyle w:val="Textoennegrita"/>
        </w:rPr>
        <w:t>Aceptar</w:t>
      </w:r>
      <w:r>
        <w:t>.</w:t>
      </w:r>
    </w:p>
    <w:p w:rsidR="005F4CD0" w:rsidRDefault="005F4CD0" w:rsidP="005F4CD0">
      <w:pPr>
        <w:pStyle w:val="Prrafodelista"/>
        <w:numPr>
          <w:ilvl w:val="1"/>
          <w:numId w:val="24"/>
        </w:numPr>
        <w:spacing w:after="160" w:line="259" w:lineRule="auto"/>
      </w:pPr>
      <w:r>
        <w:rPr>
          <w:rStyle w:val="Textoennegrita"/>
        </w:rPr>
        <w:t>Sí, deseo participar (recomendado).</w:t>
      </w:r>
      <w:r>
        <w:t xml:space="preserve"> </w:t>
      </w:r>
    </w:p>
    <w:p w:rsidR="005F4CD0" w:rsidRDefault="005F4CD0" w:rsidP="005F4CD0">
      <w:pPr>
        <w:pStyle w:val="Prrafodelista"/>
        <w:numPr>
          <w:ilvl w:val="1"/>
          <w:numId w:val="24"/>
        </w:numPr>
        <w:spacing w:after="160" w:line="259" w:lineRule="auto"/>
      </w:pPr>
      <w:r>
        <w:rPr>
          <w:rStyle w:val="Textoennegrita"/>
        </w:rPr>
        <w:t>No, no deseo participar.</w:t>
      </w:r>
      <w:r>
        <w:t xml:space="preserve"> </w:t>
      </w:r>
    </w:p>
    <w:p w:rsidR="005F4CD0" w:rsidRDefault="005F4CD0" w:rsidP="005F4CD0">
      <w:pPr>
        <w:pStyle w:val="Prrafodelista"/>
        <w:numPr>
          <w:ilvl w:val="0"/>
          <w:numId w:val="24"/>
        </w:numPr>
        <w:spacing w:after="160" w:line="259" w:lineRule="auto"/>
      </w:pPr>
      <w:r>
        <w:t xml:space="preserve">En la página </w:t>
      </w:r>
      <w:r>
        <w:rPr>
          <w:rStyle w:val="Textoennegrita"/>
        </w:rPr>
        <w:t>Asistente de configuración de la granja de servidores inicial</w:t>
      </w:r>
      <w:r>
        <w:t xml:space="preserve">, tiene la posibilidad de usar un asistente para configurar los servicios o configurarlos manualmente. En este artículo, se usa la opción manual. Haga clic en </w:t>
      </w:r>
      <w:r>
        <w:rPr>
          <w:rStyle w:val="Textoennegrita"/>
        </w:rPr>
        <w:t>Cancelar</w:t>
      </w:r>
      <w:r>
        <w:t>.</w:t>
      </w:r>
    </w:p>
    <w:p w:rsidR="005F4CD0" w:rsidRDefault="005F4CD0">
      <w:pPr>
        <w:rPr>
          <w:b/>
          <w:bCs/>
        </w:rPr>
      </w:pPr>
    </w:p>
    <w:sectPr w:rsidR="005F4CD0" w:rsidSect="00326AB7">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E41" w:rsidRDefault="00042E41">
      <w:r>
        <w:separator/>
      </w:r>
    </w:p>
  </w:endnote>
  <w:endnote w:type="continuationSeparator" w:id="0">
    <w:p w:rsidR="00042E41" w:rsidRDefault="0004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E41" w:rsidRDefault="00042E41">
      <w:r>
        <w:separator/>
      </w:r>
    </w:p>
  </w:footnote>
  <w:footnote w:type="continuationSeparator" w:id="0">
    <w:p w:rsidR="00042E41" w:rsidRDefault="00042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230"/>
      <w:gridCol w:w="1275"/>
    </w:tblGrid>
    <w:tr w:rsidR="00D95BDF" w:rsidTr="00EE5936">
      <w:trPr>
        <w:trHeight w:hRule="exact" w:val="1280"/>
      </w:trPr>
      <w:tc>
        <w:tcPr>
          <w:tcW w:w="1276" w:type="dxa"/>
        </w:tcPr>
        <w:p w:rsidR="00D95BDF" w:rsidRPr="00B43AF5" w:rsidRDefault="00042E41" w:rsidP="00B43AF5">
          <w:pPr>
            <w:pStyle w:val="Encabezado"/>
            <w:jc w:val="center"/>
            <w:rPr>
              <w:lang w:val="es-MX"/>
            </w:rPr>
          </w:pPr>
          <w:r>
            <w:rPr>
              <w:noProof/>
              <w:lang w:val="es-CO" w:eastAsia="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65pt;margin-top:1.55pt;width:52pt;height:58.35pt;z-index:251657216" wrapcoords="-218 0 -218 21405 21600 21405 21600 0 -218 0">
                <v:imagedata r:id="rId1" o:title=""/>
                <w10:wrap type="tight"/>
              </v:shape>
              <o:OLEObject Type="Embed" ProgID="PBrush" ShapeID="_x0000_s2051" DrawAspect="Content" ObjectID="_1510999524" r:id="rId2"/>
            </w:object>
          </w:r>
        </w:p>
        <w:p w:rsidR="00D95BDF" w:rsidRPr="00B43AF5" w:rsidRDefault="00D95BDF" w:rsidP="00B43AF5">
          <w:pPr>
            <w:pStyle w:val="Encabezado"/>
            <w:jc w:val="center"/>
          </w:pPr>
        </w:p>
      </w:tc>
      <w:tc>
        <w:tcPr>
          <w:tcW w:w="7230" w:type="dxa"/>
        </w:tcPr>
        <w:p w:rsidR="00D95BDF" w:rsidRDefault="00D95BDF" w:rsidP="008E5D4D">
          <w:pPr>
            <w:pStyle w:val="Encabezado"/>
            <w:jc w:val="center"/>
            <w:rPr>
              <w:rFonts w:cs="Arial"/>
              <w:bCs/>
              <w:sz w:val="18"/>
              <w:szCs w:val="18"/>
            </w:rPr>
          </w:pPr>
        </w:p>
        <w:p w:rsidR="00D95BDF" w:rsidRDefault="00D95BDF" w:rsidP="008E5D4D">
          <w:pPr>
            <w:pStyle w:val="Encabezado"/>
            <w:jc w:val="center"/>
            <w:rPr>
              <w:rFonts w:cs="Arial"/>
              <w:bCs/>
              <w:sz w:val="18"/>
              <w:szCs w:val="18"/>
            </w:rPr>
          </w:pPr>
        </w:p>
        <w:p w:rsidR="00D95BDF" w:rsidRDefault="00D95BDF" w:rsidP="008E5D4D">
          <w:pPr>
            <w:pStyle w:val="Encabezado"/>
            <w:jc w:val="center"/>
            <w:rPr>
              <w:rFonts w:cs="Arial"/>
              <w:bCs/>
              <w:sz w:val="18"/>
              <w:szCs w:val="18"/>
            </w:rPr>
          </w:pPr>
        </w:p>
        <w:p w:rsidR="00D95BDF" w:rsidRPr="008E5D4D" w:rsidRDefault="00D95BDF" w:rsidP="008E5D4D">
          <w:pPr>
            <w:pStyle w:val="Encabezado"/>
            <w:jc w:val="center"/>
            <w:rPr>
              <w:rFonts w:cs="Arial"/>
              <w:bCs/>
              <w:sz w:val="18"/>
              <w:szCs w:val="18"/>
            </w:rPr>
          </w:pPr>
          <w:r>
            <w:rPr>
              <w:rFonts w:cs="Arial"/>
              <w:bCs/>
              <w:sz w:val="18"/>
              <w:szCs w:val="18"/>
            </w:rPr>
            <w:t xml:space="preserve">DOCUMENTO </w:t>
          </w:r>
          <w:r w:rsidR="004F1D2D">
            <w:rPr>
              <w:rFonts w:cs="Arial"/>
              <w:bCs/>
              <w:sz w:val="18"/>
              <w:szCs w:val="18"/>
            </w:rPr>
            <w:t>INSTALACIÓN Y CONFIGURACIÓN</w:t>
          </w:r>
        </w:p>
        <w:p w:rsidR="00D95BDF" w:rsidRPr="00516D3A" w:rsidRDefault="00D95BDF" w:rsidP="00D95BDF">
          <w:pPr>
            <w:pStyle w:val="Encabezado"/>
            <w:rPr>
              <w:rFonts w:cs="Arial"/>
              <w:sz w:val="16"/>
              <w:szCs w:val="14"/>
            </w:rPr>
          </w:pPr>
        </w:p>
      </w:tc>
      <w:tc>
        <w:tcPr>
          <w:tcW w:w="1275" w:type="dxa"/>
        </w:tcPr>
        <w:p w:rsidR="00D95BDF" w:rsidRPr="00B15425" w:rsidRDefault="00042E41" w:rsidP="00B43AF5">
          <w:pPr>
            <w:pStyle w:val="Encabezado"/>
            <w:jc w:val="center"/>
            <w:rPr>
              <w:rFonts w:ascii="Tahoma" w:hAnsi="Tahoma" w:cs="Tahoma"/>
              <w:sz w:val="8"/>
              <w:szCs w:val="8"/>
            </w:rPr>
          </w:pPr>
          <w:r>
            <w:rPr>
              <w:noProof/>
            </w:rPr>
            <w:object w:dxaOrig="1440" w:dyaOrig="1440">
              <v:shape id="_x0000_s2052" type="#_x0000_t75" style="position:absolute;left:0;text-align:left;margin-left:-4.35pt;margin-top:1.75pt;width:58.5pt;height:60.75pt;z-index:251658240;mso-position-horizontal-relative:text;mso-position-vertical-relative:text" wrapcoords="-277 0 -277 21333 21600 21333 21600 0 -277 0">
                <v:imagedata r:id="rId3" o:title=""/>
                <w10:wrap type="tight"/>
              </v:shape>
              <o:OLEObject Type="Embed" ProgID="PBrush" ShapeID="_x0000_s2052" DrawAspect="Content" ObjectID="_1510999525" r:id="rId4"/>
            </w:object>
          </w:r>
        </w:p>
        <w:p w:rsidR="00D95BDF" w:rsidRPr="00B43AF5" w:rsidRDefault="00D95BDF" w:rsidP="008E5D4D">
          <w:pPr>
            <w:pStyle w:val="Encabezado"/>
            <w:rPr>
              <w:rFonts w:ascii="Tahoma" w:hAnsi="Tahoma" w:cs="Tahoma"/>
              <w:sz w:val="18"/>
              <w:szCs w:val="18"/>
            </w:rPr>
          </w:pPr>
        </w:p>
        <w:p w:rsidR="00D95BDF" w:rsidRPr="00B43AF5" w:rsidRDefault="00D95BDF" w:rsidP="00B43AF5">
          <w:pPr>
            <w:pStyle w:val="Encabezado"/>
            <w:jc w:val="center"/>
            <w:rPr>
              <w:sz w:val="18"/>
              <w:szCs w:val="18"/>
            </w:rPr>
          </w:pPr>
        </w:p>
      </w:tc>
    </w:tr>
  </w:tbl>
  <w:p w:rsidR="002869AD" w:rsidRDefault="002869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910D9"/>
    <w:multiLevelType w:val="hybridMultilevel"/>
    <w:tmpl w:val="24AA0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B7F7AC2"/>
    <w:multiLevelType w:val="hybridMultilevel"/>
    <w:tmpl w:val="F300D7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0529B8"/>
    <w:multiLevelType w:val="hybridMultilevel"/>
    <w:tmpl w:val="4BB81E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B0334"/>
    <w:multiLevelType w:val="multilevel"/>
    <w:tmpl w:val="1962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712C6A"/>
    <w:multiLevelType w:val="hybridMultilevel"/>
    <w:tmpl w:val="1AA8E2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B47067"/>
    <w:multiLevelType w:val="hybridMultilevel"/>
    <w:tmpl w:val="2858117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2F260A3A"/>
    <w:multiLevelType w:val="hybridMultilevel"/>
    <w:tmpl w:val="F160B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723021C"/>
    <w:multiLevelType w:val="multilevel"/>
    <w:tmpl w:val="327E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7D0855"/>
    <w:multiLevelType w:val="hybridMultilevel"/>
    <w:tmpl w:val="A3A8F34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64345D7"/>
    <w:multiLevelType w:val="multilevel"/>
    <w:tmpl w:val="327E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0C7A93"/>
    <w:multiLevelType w:val="multilevel"/>
    <w:tmpl w:val="DB8AB8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E13A2A"/>
    <w:multiLevelType w:val="multilevel"/>
    <w:tmpl w:val="327E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BC7910"/>
    <w:multiLevelType w:val="hybridMultilevel"/>
    <w:tmpl w:val="4EF8FD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96D778F"/>
    <w:multiLevelType w:val="multilevel"/>
    <w:tmpl w:val="327E77D2"/>
    <w:lvl w:ilvl="0">
      <w:start w:val="1"/>
      <w:numFmt w:val="bullet"/>
      <w:lvlText w:val=""/>
      <w:lvlJc w:val="left"/>
      <w:pPr>
        <w:tabs>
          <w:tab w:val="num" w:pos="2136"/>
        </w:tabs>
        <w:ind w:left="2136" w:hanging="360"/>
      </w:pPr>
      <w:rPr>
        <w:rFonts w:ascii="Symbol" w:hAnsi="Symbol" w:hint="default"/>
        <w:sz w:val="20"/>
      </w:rPr>
    </w:lvl>
    <w:lvl w:ilvl="1">
      <w:start w:val="1"/>
      <w:numFmt w:val="bullet"/>
      <w:lvlText w:val="o"/>
      <w:lvlJc w:val="left"/>
      <w:pPr>
        <w:tabs>
          <w:tab w:val="num" w:pos="2856"/>
        </w:tabs>
        <w:ind w:left="2856" w:hanging="360"/>
      </w:pPr>
      <w:rPr>
        <w:rFonts w:ascii="Courier New" w:hAnsi="Courier New" w:hint="default"/>
        <w:sz w:val="20"/>
      </w:rPr>
    </w:lvl>
    <w:lvl w:ilvl="2" w:tentative="1">
      <w:start w:val="1"/>
      <w:numFmt w:val="bullet"/>
      <w:lvlText w:val=""/>
      <w:lvlJc w:val="left"/>
      <w:pPr>
        <w:tabs>
          <w:tab w:val="num" w:pos="3576"/>
        </w:tabs>
        <w:ind w:left="3576" w:hanging="360"/>
      </w:pPr>
      <w:rPr>
        <w:rFonts w:ascii="Wingdings" w:hAnsi="Wingdings" w:hint="default"/>
        <w:sz w:val="20"/>
      </w:rPr>
    </w:lvl>
    <w:lvl w:ilvl="3" w:tentative="1">
      <w:start w:val="1"/>
      <w:numFmt w:val="bullet"/>
      <w:lvlText w:val=""/>
      <w:lvlJc w:val="left"/>
      <w:pPr>
        <w:tabs>
          <w:tab w:val="num" w:pos="4296"/>
        </w:tabs>
        <w:ind w:left="4296" w:hanging="360"/>
      </w:pPr>
      <w:rPr>
        <w:rFonts w:ascii="Wingdings" w:hAnsi="Wingdings" w:hint="default"/>
        <w:sz w:val="20"/>
      </w:rPr>
    </w:lvl>
    <w:lvl w:ilvl="4" w:tentative="1">
      <w:start w:val="1"/>
      <w:numFmt w:val="bullet"/>
      <w:lvlText w:val=""/>
      <w:lvlJc w:val="left"/>
      <w:pPr>
        <w:tabs>
          <w:tab w:val="num" w:pos="5016"/>
        </w:tabs>
        <w:ind w:left="5016" w:hanging="360"/>
      </w:pPr>
      <w:rPr>
        <w:rFonts w:ascii="Wingdings" w:hAnsi="Wingdings" w:hint="default"/>
        <w:sz w:val="20"/>
      </w:rPr>
    </w:lvl>
    <w:lvl w:ilvl="5" w:tentative="1">
      <w:start w:val="1"/>
      <w:numFmt w:val="bullet"/>
      <w:lvlText w:val=""/>
      <w:lvlJc w:val="left"/>
      <w:pPr>
        <w:tabs>
          <w:tab w:val="num" w:pos="5736"/>
        </w:tabs>
        <w:ind w:left="5736" w:hanging="360"/>
      </w:pPr>
      <w:rPr>
        <w:rFonts w:ascii="Wingdings" w:hAnsi="Wingdings" w:hint="default"/>
        <w:sz w:val="20"/>
      </w:rPr>
    </w:lvl>
    <w:lvl w:ilvl="6" w:tentative="1">
      <w:start w:val="1"/>
      <w:numFmt w:val="bullet"/>
      <w:lvlText w:val=""/>
      <w:lvlJc w:val="left"/>
      <w:pPr>
        <w:tabs>
          <w:tab w:val="num" w:pos="6456"/>
        </w:tabs>
        <w:ind w:left="6456" w:hanging="360"/>
      </w:pPr>
      <w:rPr>
        <w:rFonts w:ascii="Wingdings" w:hAnsi="Wingdings" w:hint="default"/>
        <w:sz w:val="20"/>
      </w:rPr>
    </w:lvl>
    <w:lvl w:ilvl="7" w:tentative="1">
      <w:start w:val="1"/>
      <w:numFmt w:val="bullet"/>
      <w:lvlText w:val=""/>
      <w:lvlJc w:val="left"/>
      <w:pPr>
        <w:tabs>
          <w:tab w:val="num" w:pos="7176"/>
        </w:tabs>
        <w:ind w:left="7176" w:hanging="360"/>
      </w:pPr>
      <w:rPr>
        <w:rFonts w:ascii="Wingdings" w:hAnsi="Wingdings" w:hint="default"/>
        <w:sz w:val="20"/>
      </w:rPr>
    </w:lvl>
    <w:lvl w:ilvl="8" w:tentative="1">
      <w:start w:val="1"/>
      <w:numFmt w:val="bullet"/>
      <w:lvlText w:val=""/>
      <w:lvlJc w:val="left"/>
      <w:pPr>
        <w:tabs>
          <w:tab w:val="num" w:pos="7896"/>
        </w:tabs>
        <w:ind w:left="7896" w:hanging="360"/>
      </w:pPr>
      <w:rPr>
        <w:rFonts w:ascii="Wingdings" w:hAnsi="Wingdings" w:hint="default"/>
        <w:sz w:val="20"/>
      </w:rPr>
    </w:lvl>
  </w:abstractNum>
  <w:abstractNum w:abstractNumId="14" w15:restartNumberingAfterBreak="0">
    <w:nsid w:val="64816AFA"/>
    <w:multiLevelType w:val="hybridMultilevel"/>
    <w:tmpl w:val="8620FF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8AC4BB7"/>
    <w:multiLevelType w:val="hybridMultilevel"/>
    <w:tmpl w:val="C8C24B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90706"/>
    <w:multiLevelType w:val="hybridMultilevel"/>
    <w:tmpl w:val="575839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ECB4011"/>
    <w:multiLevelType w:val="multilevel"/>
    <w:tmpl w:val="327E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706B0B"/>
    <w:multiLevelType w:val="hybridMultilevel"/>
    <w:tmpl w:val="EF761E66"/>
    <w:lvl w:ilvl="0" w:tplc="69E02B20">
      <w:start w:val="3"/>
      <w:numFmt w:val="bullet"/>
      <w:lvlText w:val="-"/>
      <w:lvlJc w:val="left"/>
      <w:pPr>
        <w:tabs>
          <w:tab w:val="num" w:pos="1080"/>
        </w:tabs>
        <w:ind w:left="1080" w:hanging="360"/>
      </w:pPr>
      <w:rPr>
        <w:rFonts w:ascii="Times New Roman" w:eastAsia="Times New Roman" w:hAnsi="Times New Roman"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548250A"/>
    <w:multiLevelType w:val="hybridMultilevel"/>
    <w:tmpl w:val="74AC5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B4261FA"/>
    <w:multiLevelType w:val="hybridMultilevel"/>
    <w:tmpl w:val="13A646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C6F7174"/>
    <w:multiLevelType w:val="hybridMultilevel"/>
    <w:tmpl w:val="71FA13B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7D587B7B"/>
    <w:multiLevelType w:val="hybridMultilevel"/>
    <w:tmpl w:val="D39A5ECC"/>
    <w:lvl w:ilvl="0" w:tplc="119CD6D8">
      <w:start w:val="1"/>
      <w:numFmt w:val="bullet"/>
      <w:lvlText w:val=""/>
      <w:lvlJc w:val="left"/>
      <w:pPr>
        <w:ind w:left="360" w:hanging="360"/>
      </w:pPr>
      <w:rPr>
        <w:rFonts w:ascii="Symbol" w:eastAsia="Calibri" w:hAnsi="Symbol"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num w:numId="1">
    <w:abstractNumId w:val="18"/>
  </w:num>
  <w:num w:numId="2">
    <w:abstractNumId w:val="2"/>
  </w:num>
  <w:num w:numId="3">
    <w:abstractNumId w:val="12"/>
  </w:num>
  <w:num w:numId="4">
    <w:abstractNumId w:val="15"/>
  </w:num>
  <w:num w:numId="5">
    <w:abstractNumId w:val="16"/>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5"/>
  </w:num>
  <w:num w:numId="10">
    <w:abstractNumId w:val="19"/>
  </w:num>
  <w:num w:numId="11">
    <w:abstractNumId w:val="1"/>
  </w:num>
  <w:num w:numId="12">
    <w:abstractNumId w:val="14"/>
  </w:num>
  <w:num w:numId="13">
    <w:abstractNumId w:val="20"/>
  </w:num>
  <w:num w:numId="14">
    <w:abstractNumId w:val="6"/>
  </w:num>
  <w:num w:numId="15">
    <w:abstractNumId w:val="0"/>
  </w:num>
  <w:num w:numId="16">
    <w:abstractNumId w:val="8"/>
  </w:num>
  <w:num w:numId="17">
    <w:abstractNumId w:val="11"/>
  </w:num>
  <w:num w:numId="18">
    <w:abstractNumId w:val="9"/>
  </w:num>
  <w:num w:numId="19">
    <w:abstractNumId w:val="17"/>
  </w:num>
  <w:num w:numId="20">
    <w:abstractNumId w:val="7"/>
  </w:num>
  <w:num w:numId="21">
    <w:abstractNumId w:val="21"/>
  </w:num>
  <w:num w:numId="22">
    <w:abstractNumId w:val="13"/>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20"/>
    <w:rsid w:val="000030BB"/>
    <w:rsid w:val="0000640C"/>
    <w:rsid w:val="0001716A"/>
    <w:rsid w:val="00040780"/>
    <w:rsid w:val="00040980"/>
    <w:rsid w:val="00041E63"/>
    <w:rsid w:val="00042E41"/>
    <w:rsid w:val="000512CA"/>
    <w:rsid w:val="00054EFC"/>
    <w:rsid w:val="0008012A"/>
    <w:rsid w:val="000A0803"/>
    <w:rsid w:val="000B0458"/>
    <w:rsid w:val="000B2A26"/>
    <w:rsid w:val="000D1996"/>
    <w:rsid w:val="000D25FF"/>
    <w:rsid w:val="000E08C7"/>
    <w:rsid w:val="000E2134"/>
    <w:rsid w:val="000F0B65"/>
    <w:rsid w:val="000F2E51"/>
    <w:rsid w:val="00116BCB"/>
    <w:rsid w:val="00121728"/>
    <w:rsid w:val="00130A79"/>
    <w:rsid w:val="00157EFA"/>
    <w:rsid w:val="00161637"/>
    <w:rsid w:val="0016695C"/>
    <w:rsid w:val="0017070B"/>
    <w:rsid w:val="001721F8"/>
    <w:rsid w:val="00180AE2"/>
    <w:rsid w:val="0018430A"/>
    <w:rsid w:val="00192595"/>
    <w:rsid w:val="00193F1C"/>
    <w:rsid w:val="00196B5F"/>
    <w:rsid w:val="001B1EDB"/>
    <w:rsid w:val="001C1D7B"/>
    <w:rsid w:val="001D0403"/>
    <w:rsid w:val="001D5DD5"/>
    <w:rsid w:val="001D6DEB"/>
    <w:rsid w:val="001E6648"/>
    <w:rsid w:val="001E6A76"/>
    <w:rsid w:val="001F60E7"/>
    <w:rsid w:val="00202BBC"/>
    <w:rsid w:val="00205D0C"/>
    <w:rsid w:val="002402A2"/>
    <w:rsid w:val="00250D5C"/>
    <w:rsid w:val="0025474A"/>
    <w:rsid w:val="00257983"/>
    <w:rsid w:val="002619A9"/>
    <w:rsid w:val="00261C67"/>
    <w:rsid w:val="00263DCA"/>
    <w:rsid w:val="00285210"/>
    <w:rsid w:val="002869AD"/>
    <w:rsid w:val="002B3CA4"/>
    <w:rsid w:val="002C677D"/>
    <w:rsid w:val="002F3600"/>
    <w:rsid w:val="0030359B"/>
    <w:rsid w:val="00304EA7"/>
    <w:rsid w:val="00326AB7"/>
    <w:rsid w:val="003363B1"/>
    <w:rsid w:val="00364E38"/>
    <w:rsid w:val="00371AF4"/>
    <w:rsid w:val="003732B7"/>
    <w:rsid w:val="00374469"/>
    <w:rsid w:val="00375861"/>
    <w:rsid w:val="0037658A"/>
    <w:rsid w:val="00380487"/>
    <w:rsid w:val="00390A02"/>
    <w:rsid w:val="003A6E65"/>
    <w:rsid w:val="003D1C3A"/>
    <w:rsid w:val="003D74D9"/>
    <w:rsid w:val="003E39A0"/>
    <w:rsid w:val="003E3F22"/>
    <w:rsid w:val="003F5FEF"/>
    <w:rsid w:val="00410416"/>
    <w:rsid w:val="00414691"/>
    <w:rsid w:val="0041477F"/>
    <w:rsid w:val="0041690D"/>
    <w:rsid w:val="00424C07"/>
    <w:rsid w:val="00425361"/>
    <w:rsid w:val="0043381C"/>
    <w:rsid w:val="004340D4"/>
    <w:rsid w:val="00444880"/>
    <w:rsid w:val="00444F02"/>
    <w:rsid w:val="004504CB"/>
    <w:rsid w:val="00460C24"/>
    <w:rsid w:val="00465762"/>
    <w:rsid w:val="004A54D8"/>
    <w:rsid w:val="004B06F7"/>
    <w:rsid w:val="004B20A1"/>
    <w:rsid w:val="004D5B36"/>
    <w:rsid w:val="004F1D2D"/>
    <w:rsid w:val="004F322A"/>
    <w:rsid w:val="005001F4"/>
    <w:rsid w:val="0050262C"/>
    <w:rsid w:val="00516D3A"/>
    <w:rsid w:val="00537AF0"/>
    <w:rsid w:val="005526D9"/>
    <w:rsid w:val="00562F5D"/>
    <w:rsid w:val="00571BC7"/>
    <w:rsid w:val="00581170"/>
    <w:rsid w:val="00590B95"/>
    <w:rsid w:val="005A3AD4"/>
    <w:rsid w:val="005A60C3"/>
    <w:rsid w:val="005C5225"/>
    <w:rsid w:val="005C69F7"/>
    <w:rsid w:val="005C7C71"/>
    <w:rsid w:val="005D2491"/>
    <w:rsid w:val="005F4CD0"/>
    <w:rsid w:val="00607725"/>
    <w:rsid w:val="006241EE"/>
    <w:rsid w:val="00624AD6"/>
    <w:rsid w:val="006302A8"/>
    <w:rsid w:val="00630736"/>
    <w:rsid w:val="00646BF3"/>
    <w:rsid w:val="0066114B"/>
    <w:rsid w:val="00677390"/>
    <w:rsid w:val="006808EB"/>
    <w:rsid w:val="006A0C30"/>
    <w:rsid w:val="006A7FD0"/>
    <w:rsid w:val="006B3A34"/>
    <w:rsid w:val="006C2A92"/>
    <w:rsid w:val="006C2E1F"/>
    <w:rsid w:val="006F3D0D"/>
    <w:rsid w:val="007057A5"/>
    <w:rsid w:val="00707DA1"/>
    <w:rsid w:val="00711C75"/>
    <w:rsid w:val="00722DE1"/>
    <w:rsid w:val="0072794A"/>
    <w:rsid w:val="00737974"/>
    <w:rsid w:val="00761E70"/>
    <w:rsid w:val="0076228D"/>
    <w:rsid w:val="007650E9"/>
    <w:rsid w:val="00770683"/>
    <w:rsid w:val="007750CE"/>
    <w:rsid w:val="0077544D"/>
    <w:rsid w:val="00790578"/>
    <w:rsid w:val="007B7BBB"/>
    <w:rsid w:val="007C11AE"/>
    <w:rsid w:val="00810F38"/>
    <w:rsid w:val="008113D8"/>
    <w:rsid w:val="00812A69"/>
    <w:rsid w:val="00823511"/>
    <w:rsid w:val="00831003"/>
    <w:rsid w:val="00842B7D"/>
    <w:rsid w:val="00844153"/>
    <w:rsid w:val="00860C39"/>
    <w:rsid w:val="008620D9"/>
    <w:rsid w:val="0086499B"/>
    <w:rsid w:val="00873BA3"/>
    <w:rsid w:val="0089142A"/>
    <w:rsid w:val="008A55B8"/>
    <w:rsid w:val="008B330B"/>
    <w:rsid w:val="008D28D5"/>
    <w:rsid w:val="008E3613"/>
    <w:rsid w:val="008E5D4D"/>
    <w:rsid w:val="00900B85"/>
    <w:rsid w:val="0091388B"/>
    <w:rsid w:val="0092189E"/>
    <w:rsid w:val="00925FF5"/>
    <w:rsid w:val="00943250"/>
    <w:rsid w:val="009556C7"/>
    <w:rsid w:val="00956CF6"/>
    <w:rsid w:val="009570A1"/>
    <w:rsid w:val="009655C1"/>
    <w:rsid w:val="00967B3D"/>
    <w:rsid w:val="0097019B"/>
    <w:rsid w:val="00974120"/>
    <w:rsid w:val="00985AE3"/>
    <w:rsid w:val="009B104F"/>
    <w:rsid w:val="009B4E81"/>
    <w:rsid w:val="009B6880"/>
    <w:rsid w:val="009C12C1"/>
    <w:rsid w:val="009C3AD6"/>
    <w:rsid w:val="009D04FA"/>
    <w:rsid w:val="009E65E8"/>
    <w:rsid w:val="009E74F6"/>
    <w:rsid w:val="009F103D"/>
    <w:rsid w:val="009F55B9"/>
    <w:rsid w:val="00A0680B"/>
    <w:rsid w:val="00A10160"/>
    <w:rsid w:val="00A21981"/>
    <w:rsid w:val="00A23D93"/>
    <w:rsid w:val="00A30B9B"/>
    <w:rsid w:val="00A47A23"/>
    <w:rsid w:val="00A47F7B"/>
    <w:rsid w:val="00A51CE2"/>
    <w:rsid w:val="00A53962"/>
    <w:rsid w:val="00A67924"/>
    <w:rsid w:val="00A76834"/>
    <w:rsid w:val="00A77E6C"/>
    <w:rsid w:val="00A82C43"/>
    <w:rsid w:val="00A879E9"/>
    <w:rsid w:val="00A87A9A"/>
    <w:rsid w:val="00A932A2"/>
    <w:rsid w:val="00A93C7A"/>
    <w:rsid w:val="00AA2E97"/>
    <w:rsid w:val="00AA79B6"/>
    <w:rsid w:val="00AB0FF5"/>
    <w:rsid w:val="00AB1239"/>
    <w:rsid w:val="00AB4556"/>
    <w:rsid w:val="00AB500F"/>
    <w:rsid w:val="00AC0F63"/>
    <w:rsid w:val="00AC1A0D"/>
    <w:rsid w:val="00AD01DF"/>
    <w:rsid w:val="00AD15AE"/>
    <w:rsid w:val="00AD755C"/>
    <w:rsid w:val="00B04189"/>
    <w:rsid w:val="00B15425"/>
    <w:rsid w:val="00B20A59"/>
    <w:rsid w:val="00B21BA3"/>
    <w:rsid w:val="00B223D1"/>
    <w:rsid w:val="00B24B4D"/>
    <w:rsid w:val="00B34819"/>
    <w:rsid w:val="00B43AF5"/>
    <w:rsid w:val="00B5017F"/>
    <w:rsid w:val="00B53A81"/>
    <w:rsid w:val="00B56874"/>
    <w:rsid w:val="00B654AC"/>
    <w:rsid w:val="00B727B2"/>
    <w:rsid w:val="00B90F30"/>
    <w:rsid w:val="00BA2AC5"/>
    <w:rsid w:val="00BA3B34"/>
    <w:rsid w:val="00BD6D70"/>
    <w:rsid w:val="00BF3565"/>
    <w:rsid w:val="00C03C12"/>
    <w:rsid w:val="00C06467"/>
    <w:rsid w:val="00C55DED"/>
    <w:rsid w:val="00C64FA9"/>
    <w:rsid w:val="00C74FED"/>
    <w:rsid w:val="00C77503"/>
    <w:rsid w:val="00C960F1"/>
    <w:rsid w:val="00C96D15"/>
    <w:rsid w:val="00CC622E"/>
    <w:rsid w:val="00CC7F8F"/>
    <w:rsid w:val="00CE489C"/>
    <w:rsid w:val="00CE558B"/>
    <w:rsid w:val="00CF5C6A"/>
    <w:rsid w:val="00D103EA"/>
    <w:rsid w:val="00D20E92"/>
    <w:rsid w:val="00D228B0"/>
    <w:rsid w:val="00D22E6D"/>
    <w:rsid w:val="00D41DDF"/>
    <w:rsid w:val="00D55FCE"/>
    <w:rsid w:val="00D566C3"/>
    <w:rsid w:val="00D63803"/>
    <w:rsid w:val="00D77E46"/>
    <w:rsid w:val="00D95BDF"/>
    <w:rsid w:val="00DA10EE"/>
    <w:rsid w:val="00DA1788"/>
    <w:rsid w:val="00DA420C"/>
    <w:rsid w:val="00DB0B91"/>
    <w:rsid w:val="00DB42FB"/>
    <w:rsid w:val="00DB4C5E"/>
    <w:rsid w:val="00DB5F00"/>
    <w:rsid w:val="00DC503B"/>
    <w:rsid w:val="00DC7378"/>
    <w:rsid w:val="00DD1318"/>
    <w:rsid w:val="00DD547D"/>
    <w:rsid w:val="00E06C96"/>
    <w:rsid w:val="00E11F9B"/>
    <w:rsid w:val="00E21747"/>
    <w:rsid w:val="00E36402"/>
    <w:rsid w:val="00E4576B"/>
    <w:rsid w:val="00E46B49"/>
    <w:rsid w:val="00E600CF"/>
    <w:rsid w:val="00E60E73"/>
    <w:rsid w:val="00E65B72"/>
    <w:rsid w:val="00E8303D"/>
    <w:rsid w:val="00E93D84"/>
    <w:rsid w:val="00EA400D"/>
    <w:rsid w:val="00EA4333"/>
    <w:rsid w:val="00EB2F6C"/>
    <w:rsid w:val="00EB3121"/>
    <w:rsid w:val="00EB355B"/>
    <w:rsid w:val="00EB4B41"/>
    <w:rsid w:val="00EB6559"/>
    <w:rsid w:val="00EC5E85"/>
    <w:rsid w:val="00ED6220"/>
    <w:rsid w:val="00ED7068"/>
    <w:rsid w:val="00EE5424"/>
    <w:rsid w:val="00EE56C7"/>
    <w:rsid w:val="00EE5936"/>
    <w:rsid w:val="00EE6227"/>
    <w:rsid w:val="00EF1DF6"/>
    <w:rsid w:val="00EF5720"/>
    <w:rsid w:val="00F1175C"/>
    <w:rsid w:val="00F22DB0"/>
    <w:rsid w:val="00F315D0"/>
    <w:rsid w:val="00F37C37"/>
    <w:rsid w:val="00F4740E"/>
    <w:rsid w:val="00F5236B"/>
    <w:rsid w:val="00F80CB2"/>
    <w:rsid w:val="00F91A1A"/>
    <w:rsid w:val="00FA2D23"/>
    <w:rsid w:val="00FC77AF"/>
    <w:rsid w:val="00FD6C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efaultImageDpi w14:val="96"/>
  <w15:docId w15:val="{1C47046F-0B48-404A-8C6F-433873ED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5E8"/>
    <w:rPr>
      <w:rFonts w:ascii="Arial" w:eastAsia="Times New Roman" w:hAnsi="Arial"/>
      <w:szCs w:val="24"/>
      <w:lang w:val="es-ES" w:eastAsia="es-ES"/>
    </w:rPr>
  </w:style>
  <w:style w:type="paragraph" w:styleId="Ttulo1">
    <w:name w:val="heading 1"/>
    <w:basedOn w:val="Normal"/>
    <w:next w:val="Normal"/>
    <w:link w:val="Ttulo1Car"/>
    <w:uiPriority w:val="99"/>
    <w:qFormat/>
    <w:rsid w:val="00761E70"/>
    <w:pPr>
      <w:keepNext/>
      <w:keepLines/>
      <w:outlineLvl w:val="0"/>
    </w:pPr>
    <w:rPr>
      <w:b/>
      <w:bCs/>
      <w:sz w:val="28"/>
      <w:szCs w:val="28"/>
    </w:rPr>
  </w:style>
  <w:style w:type="paragraph" w:styleId="Ttulo2">
    <w:name w:val="heading 2"/>
    <w:basedOn w:val="Normal"/>
    <w:next w:val="Normal"/>
    <w:link w:val="Ttulo2Car"/>
    <w:uiPriority w:val="99"/>
    <w:qFormat/>
    <w:rsid w:val="00A87A9A"/>
    <w:pPr>
      <w:keepNext/>
      <w:keepLines/>
      <w:outlineLvl w:val="1"/>
    </w:pPr>
    <w:rPr>
      <w:b/>
      <w:bCs/>
      <w:sz w:val="24"/>
      <w:szCs w:val="26"/>
    </w:rPr>
  </w:style>
  <w:style w:type="paragraph" w:styleId="Ttulo3">
    <w:name w:val="heading 3"/>
    <w:basedOn w:val="Normal"/>
    <w:next w:val="Normal"/>
    <w:link w:val="Ttulo3Car"/>
    <w:uiPriority w:val="99"/>
    <w:qFormat/>
    <w:rsid w:val="00F91A1A"/>
    <w:pPr>
      <w:keepNext/>
      <w:keepLines/>
      <w:outlineLvl w:val="2"/>
    </w:pPr>
    <w:rPr>
      <w:b/>
      <w:bCs/>
    </w:rPr>
  </w:style>
  <w:style w:type="paragraph" w:styleId="Ttulo4">
    <w:name w:val="heading 4"/>
    <w:basedOn w:val="Normal"/>
    <w:next w:val="Normal"/>
    <w:link w:val="Ttulo4Car"/>
    <w:uiPriority w:val="9"/>
    <w:unhideWhenUsed/>
    <w:qFormat/>
    <w:locked/>
    <w:rsid w:val="00A82C43"/>
    <w:pPr>
      <w:keepNext/>
      <w:keepLines/>
      <w:spacing w:before="40" w:line="259" w:lineRule="auto"/>
      <w:outlineLvl w:val="3"/>
    </w:pPr>
    <w:rPr>
      <w:rFonts w:ascii="Calibri Light" w:hAnsi="Calibri Light"/>
      <w:i/>
      <w:iCs/>
      <w:color w:val="2E74B5"/>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A87A9A"/>
    <w:rPr>
      <w:rFonts w:ascii="Arial" w:hAnsi="Arial" w:cs="Times New Roman"/>
      <w:b/>
      <w:bCs/>
      <w:sz w:val="26"/>
      <w:szCs w:val="26"/>
      <w:lang w:val="x-none" w:eastAsia="es-ES"/>
    </w:rPr>
  </w:style>
  <w:style w:type="character" w:customStyle="1" w:styleId="Ttulo3Car">
    <w:name w:val="Título 3 Car"/>
    <w:link w:val="Ttulo3"/>
    <w:uiPriority w:val="99"/>
    <w:locked/>
    <w:rsid w:val="00F91A1A"/>
    <w:rPr>
      <w:rFonts w:ascii="Arial" w:hAnsi="Arial" w:cs="Times New Roman"/>
      <w:b/>
      <w:bCs/>
      <w:sz w:val="24"/>
      <w:szCs w:val="24"/>
      <w:lang w:val="x-none" w:eastAsia="es-ES"/>
    </w:rPr>
  </w:style>
  <w:style w:type="paragraph" w:styleId="Puesto">
    <w:name w:val="Title"/>
    <w:basedOn w:val="Normal"/>
    <w:next w:val="Normal"/>
    <w:link w:val="PuestoCar"/>
    <w:uiPriority w:val="99"/>
    <w:qFormat/>
    <w:rsid w:val="009570A1"/>
    <w:pPr>
      <w:widowControl w:val="0"/>
    </w:pPr>
    <w:rPr>
      <w:rFonts w:eastAsia="Calibri"/>
      <w:b/>
      <w:iCs/>
      <w:sz w:val="28"/>
      <w:szCs w:val="20"/>
      <w:lang w:eastAsia="en-US"/>
    </w:rPr>
  </w:style>
  <w:style w:type="character" w:customStyle="1" w:styleId="Ttulo1Car">
    <w:name w:val="Título 1 Car"/>
    <w:link w:val="Ttulo1"/>
    <w:uiPriority w:val="99"/>
    <w:locked/>
    <w:rsid w:val="00761E70"/>
    <w:rPr>
      <w:rFonts w:ascii="Arial" w:hAnsi="Arial" w:cs="Times New Roman"/>
      <w:b/>
      <w:bCs/>
      <w:sz w:val="28"/>
      <w:szCs w:val="28"/>
      <w:lang w:val="x-none" w:eastAsia="es-ES"/>
    </w:rPr>
  </w:style>
  <w:style w:type="paragraph" w:customStyle="1" w:styleId="Tabletext">
    <w:name w:val="Tabletext"/>
    <w:basedOn w:val="Normal"/>
    <w:uiPriority w:val="99"/>
    <w:rsid w:val="00974120"/>
    <w:pPr>
      <w:keepLines/>
      <w:widowControl w:val="0"/>
      <w:spacing w:after="120" w:line="240" w:lineRule="atLeast"/>
      <w:jc w:val="both"/>
    </w:pPr>
    <w:rPr>
      <w:rFonts w:ascii="Verdana" w:eastAsia="Calibri" w:hAnsi="Verdana"/>
      <w:iCs/>
      <w:sz w:val="16"/>
      <w:szCs w:val="20"/>
      <w:lang w:eastAsia="en-US"/>
    </w:rPr>
  </w:style>
  <w:style w:type="character" w:customStyle="1" w:styleId="PuestoCar">
    <w:name w:val="Puesto Car"/>
    <w:link w:val="Puesto"/>
    <w:uiPriority w:val="99"/>
    <w:locked/>
    <w:rsid w:val="009570A1"/>
    <w:rPr>
      <w:rFonts w:ascii="Arial" w:hAnsi="Arial" w:cs="Times New Roman"/>
      <w:b/>
      <w:iCs/>
      <w:sz w:val="20"/>
      <w:szCs w:val="20"/>
    </w:rPr>
  </w:style>
  <w:style w:type="table" w:styleId="Tablaconcuadrcula">
    <w:name w:val="Table Grid"/>
    <w:basedOn w:val="Tablanormal"/>
    <w:uiPriority w:val="39"/>
    <w:rsid w:val="00607725"/>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deTDC">
    <w:name w:val="TOC Heading"/>
    <w:basedOn w:val="Ttulo1"/>
    <w:next w:val="Normal"/>
    <w:uiPriority w:val="39"/>
    <w:qFormat/>
    <w:rsid w:val="000A0803"/>
    <w:pPr>
      <w:spacing w:line="276" w:lineRule="auto"/>
      <w:outlineLvl w:val="9"/>
    </w:pPr>
    <w:rPr>
      <w:lang w:eastAsia="en-US"/>
    </w:rPr>
  </w:style>
  <w:style w:type="paragraph" w:styleId="Textodeglobo">
    <w:name w:val="Balloon Text"/>
    <w:basedOn w:val="Normal"/>
    <w:link w:val="TextodegloboCar"/>
    <w:uiPriority w:val="99"/>
    <w:semiHidden/>
    <w:rsid w:val="000A0803"/>
    <w:rPr>
      <w:rFonts w:ascii="Tahoma" w:hAnsi="Tahoma" w:cs="Tahoma"/>
      <w:sz w:val="16"/>
      <w:szCs w:val="16"/>
    </w:rPr>
  </w:style>
  <w:style w:type="paragraph" w:styleId="TDC1">
    <w:name w:val="toc 1"/>
    <w:basedOn w:val="Normal"/>
    <w:next w:val="Normal"/>
    <w:autoRedefine/>
    <w:uiPriority w:val="39"/>
    <w:rsid w:val="007650E9"/>
    <w:pPr>
      <w:spacing w:after="100"/>
    </w:pPr>
  </w:style>
  <w:style w:type="character" w:customStyle="1" w:styleId="TextodegloboCar">
    <w:name w:val="Texto de globo Car"/>
    <w:link w:val="Textodeglobo"/>
    <w:uiPriority w:val="99"/>
    <w:semiHidden/>
    <w:locked/>
    <w:rsid w:val="000A0803"/>
    <w:rPr>
      <w:rFonts w:ascii="Tahoma" w:hAnsi="Tahoma" w:cs="Tahoma"/>
      <w:sz w:val="16"/>
      <w:szCs w:val="16"/>
      <w:lang w:val="x-none" w:eastAsia="es-ES"/>
    </w:rPr>
  </w:style>
  <w:style w:type="character" w:styleId="Hipervnculo">
    <w:name w:val="Hyperlink"/>
    <w:uiPriority w:val="99"/>
    <w:rsid w:val="007650E9"/>
    <w:rPr>
      <w:rFonts w:cs="Times New Roman"/>
      <w:color w:val="0000FF"/>
      <w:u w:val="single"/>
    </w:rPr>
  </w:style>
  <w:style w:type="paragraph" w:styleId="Subttulo">
    <w:name w:val="Subtitle"/>
    <w:basedOn w:val="Normal"/>
    <w:next w:val="Normal"/>
    <w:link w:val="SubttuloCar"/>
    <w:uiPriority w:val="99"/>
    <w:qFormat/>
    <w:rsid w:val="00A87A9A"/>
    <w:pPr>
      <w:numPr>
        <w:ilvl w:val="1"/>
      </w:numPr>
    </w:pPr>
    <w:rPr>
      <w:rFonts w:ascii="Cambria" w:hAnsi="Cambria"/>
      <w:i/>
      <w:iCs/>
      <w:color w:val="4F81BD"/>
      <w:spacing w:val="15"/>
      <w:sz w:val="24"/>
    </w:rPr>
  </w:style>
  <w:style w:type="paragraph" w:styleId="TDC2">
    <w:name w:val="toc 2"/>
    <w:basedOn w:val="Normal"/>
    <w:next w:val="Normal"/>
    <w:autoRedefine/>
    <w:uiPriority w:val="39"/>
    <w:rsid w:val="00A87A9A"/>
    <w:pPr>
      <w:spacing w:after="100" w:line="276" w:lineRule="auto"/>
      <w:ind w:left="220"/>
    </w:pPr>
    <w:rPr>
      <w:rFonts w:ascii="Calibri" w:hAnsi="Calibri"/>
      <w:sz w:val="22"/>
      <w:szCs w:val="22"/>
      <w:lang w:eastAsia="en-US"/>
    </w:rPr>
  </w:style>
  <w:style w:type="character" w:customStyle="1" w:styleId="SubttuloCar">
    <w:name w:val="Subtítulo Car"/>
    <w:link w:val="Subttulo"/>
    <w:uiPriority w:val="99"/>
    <w:locked/>
    <w:rsid w:val="00A87A9A"/>
    <w:rPr>
      <w:rFonts w:ascii="Cambria" w:hAnsi="Cambria" w:cs="Times New Roman"/>
      <w:i/>
      <w:iCs/>
      <w:color w:val="4F81BD"/>
      <w:spacing w:val="15"/>
      <w:sz w:val="24"/>
      <w:szCs w:val="24"/>
      <w:lang w:val="x-none" w:eastAsia="es-ES"/>
    </w:rPr>
  </w:style>
  <w:style w:type="paragraph" w:styleId="TDC3">
    <w:name w:val="toc 3"/>
    <w:basedOn w:val="Normal"/>
    <w:next w:val="Normal"/>
    <w:autoRedefine/>
    <w:uiPriority w:val="39"/>
    <w:rsid w:val="00A87A9A"/>
    <w:pPr>
      <w:spacing w:after="100" w:line="276" w:lineRule="auto"/>
      <w:ind w:left="440"/>
    </w:pPr>
    <w:rPr>
      <w:rFonts w:ascii="Calibri" w:hAnsi="Calibri"/>
      <w:sz w:val="22"/>
      <w:szCs w:val="22"/>
      <w:lang w:eastAsia="en-US"/>
    </w:rPr>
  </w:style>
  <w:style w:type="paragraph" w:customStyle="1" w:styleId="InfoBlue">
    <w:name w:val="InfoBlue"/>
    <w:basedOn w:val="Normal"/>
    <w:next w:val="Textoindependiente"/>
    <w:autoRedefine/>
    <w:uiPriority w:val="99"/>
    <w:rsid w:val="00A76834"/>
    <w:pPr>
      <w:widowControl w:val="0"/>
      <w:spacing w:after="120" w:line="240" w:lineRule="atLeast"/>
      <w:ind w:left="720"/>
    </w:pPr>
    <w:rPr>
      <w:rFonts w:ascii="Times New Roman" w:hAnsi="Times New Roman"/>
      <w:i/>
      <w:color w:val="0000FF"/>
      <w:szCs w:val="20"/>
      <w:lang w:val="en-US" w:eastAsia="en-US"/>
    </w:rPr>
  </w:style>
  <w:style w:type="paragraph" w:styleId="Textoindependiente">
    <w:name w:val="Body Text"/>
    <w:basedOn w:val="Normal"/>
    <w:link w:val="TextoindependienteCar"/>
    <w:uiPriority w:val="99"/>
    <w:semiHidden/>
    <w:rsid w:val="00A76834"/>
    <w:pPr>
      <w:spacing w:after="120"/>
    </w:pPr>
  </w:style>
  <w:style w:type="paragraph" w:styleId="NormalWeb">
    <w:name w:val="Normal (Web)"/>
    <w:basedOn w:val="Normal"/>
    <w:uiPriority w:val="99"/>
    <w:semiHidden/>
    <w:rsid w:val="00D228B0"/>
    <w:pPr>
      <w:spacing w:before="100" w:beforeAutospacing="1" w:after="100" w:afterAutospacing="1"/>
    </w:pPr>
    <w:rPr>
      <w:rFonts w:ascii="Verdana" w:eastAsia="Arial Unicode MS" w:hAnsi="Verdana" w:cs="Arial Unicode MS"/>
      <w:color w:val="5A5A5A"/>
      <w:sz w:val="16"/>
      <w:szCs w:val="16"/>
    </w:rPr>
  </w:style>
  <w:style w:type="character" w:customStyle="1" w:styleId="TextoindependienteCar">
    <w:name w:val="Texto independiente Car"/>
    <w:link w:val="Textoindependiente"/>
    <w:uiPriority w:val="99"/>
    <w:semiHidden/>
    <w:locked/>
    <w:rsid w:val="00A76834"/>
    <w:rPr>
      <w:rFonts w:ascii="Arial" w:hAnsi="Arial" w:cs="Times New Roman"/>
      <w:sz w:val="24"/>
      <w:szCs w:val="24"/>
      <w:lang w:val="x-none" w:eastAsia="es-ES"/>
    </w:rPr>
  </w:style>
  <w:style w:type="paragraph" w:styleId="Descripcin">
    <w:name w:val="caption"/>
    <w:basedOn w:val="Normal"/>
    <w:next w:val="Normal"/>
    <w:uiPriority w:val="35"/>
    <w:qFormat/>
    <w:rsid w:val="00EA4333"/>
    <w:pPr>
      <w:spacing w:after="200"/>
    </w:pPr>
    <w:rPr>
      <w:b/>
      <w:bCs/>
      <w:color w:val="4F81BD"/>
      <w:sz w:val="18"/>
      <w:szCs w:val="18"/>
    </w:rPr>
  </w:style>
  <w:style w:type="paragraph" w:styleId="Prrafodelista">
    <w:name w:val="List Paragraph"/>
    <w:basedOn w:val="Normal"/>
    <w:uiPriority w:val="34"/>
    <w:qFormat/>
    <w:rsid w:val="00EB355B"/>
    <w:pPr>
      <w:ind w:left="720"/>
      <w:contextualSpacing/>
    </w:pPr>
  </w:style>
  <w:style w:type="paragraph" w:styleId="Tabladeilustraciones">
    <w:name w:val="table of figures"/>
    <w:basedOn w:val="Normal"/>
    <w:next w:val="Normal"/>
    <w:uiPriority w:val="99"/>
    <w:rsid w:val="00B727B2"/>
  </w:style>
  <w:style w:type="paragraph" w:styleId="Encabezado">
    <w:name w:val="header"/>
    <w:basedOn w:val="Normal"/>
    <w:link w:val="EncabezadoCar"/>
    <w:uiPriority w:val="99"/>
    <w:rsid w:val="00A67924"/>
    <w:pPr>
      <w:tabs>
        <w:tab w:val="center" w:pos="4252"/>
        <w:tab w:val="right" w:pos="8504"/>
      </w:tabs>
    </w:pPr>
  </w:style>
  <w:style w:type="paragraph" w:styleId="Piedepgina">
    <w:name w:val="footer"/>
    <w:basedOn w:val="Normal"/>
    <w:link w:val="PiedepginaCar"/>
    <w:uiPriority w:val="99"/>
    <w:rsid w:val="00A67924"/>
    <w:pPr>
      <w:tabs>
        <w:tab w:val="center" w:pos="4252"/>
        <w:tab w:val="right" w:pos="8504"/>
      </w:tabs>
    </w:pPr>
  </w:style>
  <w:style w:type="character" w:customStyle="1" w:styleId="EncabezadoCar">
    <w:name w:val="Encabezado Car"/>
    <w:link w:val="Encabezado"/>
    <w:uiPriority w:val="99"/>
    <w:semiHidden/>
    <w:locked/>
    <w:rsid w:val="00590B95"/>
    <w:rPr>
      <w:rFonts w:ascii="Arial" w:hAnsi="Arial" w:cs="Times New Roman"/>
      <w:sz w:val="24"/>
      <w:szCs w:val="24"/>
      <w:lang w:val="es-ES" w:eastAsia="es-ES"/>
    </w:rPr>
  </w:style>
  <w:style w:type="character" w:customStyle="1" w:styleId="Ttulo4Car">
    <w:name w:val="Título 4 Car"/>
    <w:link w:val="Ttulo4"/>
    <w:uiPriority w:val="9"/>
    <w:rsid w:val="00A82C43"/>
    <w:rPr>
      <w:rFonts w:ascii="Calibri Light" w:eastAsia="Times New Roman" w:hAnsi="Calibri Light"/>
      <w:i/>
      <w:iCs/>
      <w:color w:val="2E74B5"/>
      <w:sz w:val="22"/>
      <w:szCs w:val="22"/>
      <w:lang w:eastAsia="en-US"/>
    </w:rPr>
  </w:style>
  <w:style w:type="character" w:customStyle="1" w:styleId="PiedepginaCar">
    <w:name w:val="Pie de página Car"/>
    <w:link w:val="Piedepgina"/>
    <w:uiPriority w:val="99"/>
    <w:semiHidden/>
    <w:locked/>
    <w:rsid w:val="00590B95"/>
    <w:rPr>
      <w:rFonts w:ascii="Arial" w:hAnsi="Arial" w:cs="Times New Roman"/>
      <w:sz w:val="24"/>
      <w:szCs w:val="24"/>
      <w:lang w:val="es-ES" w:eastAsia="es-ES"/>
    </w:rPr>
  </w:style>
  <w:style w:type="paragraph" w:customStyle="1" w:styleId="Default">
    <w:name w:val="Default"/>
    <w:rsid w:val="00DC503B"/>
    <w:pPr>
      <w:autoSpaceDE w:val="0"/>
      <w:autoSpaceDN w:val="0"/>
      <w:adjustRightInd w:val="0"/>
    </w:pPr>
    <w:rPr>
      <w:rFonts w:ascii="Arial" w:hAnsi="Arial" w:cs="Arial"/>
      <w:color w:val="000000"/>
      <w:sz w:val="24"/>
      <w:szCs w:val="24"/>
      <w:lang w:eastAsia="en-US"/>
    </w:rPr>
  </w:style>
  <w:style w:type="character" w:styleId="nfasis">
    <w:name w:val="Emphasis"/>
    <w:qFormat/>
    <w:locked/>
    <w:rsid w:val="00196B5F"/>
    <w:rPr>
      <w:i/>
      <w:iCs/>
    </w:rPr>
  </w:style>
  <w:style w:type="character" w:styleId="Refdecomentario">
    <w:name w:val="annotation reference"/>
    <w:uiPriority w:val="99"/>
    <w:semiHidden/>
    <w:unhideWhenUsed/>
    <w:rsid w:val="00B04189"/>
    <w:rPr>
      <w:sz w:val="16"/>
      <w:szCs w:val="16"/>
    </w:rPr>
  </w:style>
  <w:style w:type="paragraph" w:styleId="Textocomentario">
    <w:name w:val="annotation text"/>
    <w:basedOn w:val="Normal"/>
    <w:link w:val="TextocomentarioCar"/>
    <w:uiPriority w:val="99"/>
    <w:semiHidden/>
    <w:unhideWhenUsed/>
    <w:rsid w:val="00B04189"/>
    <w:rPr>
      <w:szCs w:val="20"/>
    </w:rPr>
  </w:style>
  <w:style w:type="character" w:customStyle="1" w:styleId="TextocomentarioCar">
    <w:name w:val="Texto comentario Car"/>
    <w:link w:val="Textocomentario"/>
    <w:uiPriority w:val="99"/>
    <w:semiHidden/>
    <w:rsid w:val="00B04189"/>
    <w:rPr>
      <w:rFonts w:ascii="Arial" w:eastAsia="Times New Roman"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B04189"/>
    <w:rPr>
      <w:b/>
      <w:bCs/>
    </w:rPr>
  </w:style>
  <w:style w:type="character" w:customStyle="1" w:styleId="AsuntodelcomentarioCar">
    <w:name w:val="Asunto del comentario Car"/>
    <w:link w:val="Asuntodelcomentario"/>
    <w:uiPriority w:val="99"/>
    <w:semiHidden/>
    <w:rsid w:val="00B04189"/>
    <w:rPr>
      <w:rFonts w:ascii="Arial" w:eastAsia="Times New Roman" w:hAnsi="Arial"/>
      <w:b/>
      <w:bCs/>
      <w:lang w:val="es-ES" w:eastAsia="es-ES"/>
    </w:rPr>
  </w:style>
  <w:style w:type="paragraph" w:styleId="Revisin">
    <w:name w:val="Revision"/>
    <w:hidden/>
    <w:uiPriority w:val="99"/>
    <w:semiHidden/>
    <w:rsid w:val="00B20A59"/>
    <w:rPr>
      <w:rFonts w:ascii="Arial" w:eastAsia="Times New Roman" w:hAnsi="Arial"/>
      <w:szCs w:val="24"/>
      <w:lang w:val="es-ES" w:eastAsia="es-ES"/>
    </w:rPr>
  </w:style>
  <w:style w:type="character" w:customStyle="1" w:styleId="lwcollapsibleareatitle">
    <w:name w:val="lw_collapsiblearea_title"/>
    <w:rsid w:val="005F4CD0"/>
  </w:style>
  <w:style w:type="character" w:styleId="Textoennegrita">
    <w:name w:val="Strong"/>
    <w:uiPriority w:val="22"/>
    <w:qFormat/>
    <w:locked/>
    <w:rsid w:val="005F4C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925703">
      <w:bodyDiv w:val="1"/>
      <w:marLeft w:val="0"/>
      <w:marRight w:val="0"/>
      <w:marTop w:val="0"/>
      <w:marBottom w:val="0"/>
      <w:divBdr>
        <w:top w:val="none" w:sz="0" w:space="0" w:color="auto"/>
        <w:left w:val="none" w:sz="0" w:space="0" w:color="auto"/>
        <w:bottom w:val="none" w:sz="0" w:space="0" w:color="auto"/>
        <w:right w:val="none" w:sz="0" w:space="0" w:color="auto"/>
      </w:divBdr>
    </w:div>
    <w:div w:id="622155254">
      <w:bodyDiv w:val="1"/>
      <w:marLeft w:val="0"/>
      <w:marRight w:val="0"/>
      <w:marTop w:val="0"/>
      <w:marBottom w:val="0"/>
      <w:divBdr>
        <w:top w:val="none" w:sz="0" w:space="0" w:color="auto"/>
        <w:left w:val="none" w:sz="0" w:space="0" w:color="auto"/>
        <w:bottom w:val="none" w:sz="0" w:space="0" w:color="auto"/>
        <w:right w:val="none" w:sz="0" w:space="0" w:color="auto"/>
      </w:divBdr>
    </w:div>
    <w:div w:id="1014964681">
      <w:bodyDiv w:val="1"/>
      <w:marLeft w:val="0"/>
      <w:marRight w:val="0"/>
      <w:marTop w:val="0"/>
      <w:marBottom w:val="0"/>
      <w:divBdr>
        <w:top w:val="none" w:sz="0" w:space="0" w:color="auto"/>
        <w:left w:val="none" w:sz="0" w:space="0" w:color="auto"/>
        <w:bottom w:val="none" w:sz="0" w:space="0" w:color="auto"/>
        <w:right w:val="none" w:sz="0" w:space="0" w:color="auto"/>
      </w:divBdr>
    </w:div>
    <w:div w:id="1373731767">
      <w:bodyDiv w:val="1"/>
      <w:marLeft w:val="0"/>
      <w:marRight w:val="0"/>
      <w:marTop w:val="0"/>
      <w:marBottom w:val="0"/>
      <w:divBdr>
        <w:top w:val="none" w:sz="0" w:space="0" w:color="auto"/>
        <w:left w:val="none" w:sz="0" w:space="0" w:color="auto"/>
        <w:bottom w:val="none" w:sz="0" w:space="0" w:color="auto"/>
        <w:right w:val="none" w:sz="0" w:space="0" w:color="auto"/>
      </w:divBdr>
    </w:div>
    <w:div w:id="1418478184">
      <w:bodyDiv w:val="1"/>
      <w:marLeft w:val="0"/>
      <w:marRight w:val="0"/>
      <w:marTop w:val="0"/>
      <w:marBottom w:val="0"/>
      <w:divBdr>
        <w:top w:val="none" w:sz="0" w:space="0" w:color="auto"/>
        <w:left w:val="none" w:sz="0" w:space="0" w:color="auto"/>
        <w:bottom w:val="none" w:sz="0" w:space="0" w:color="auto"/>
        <w:right w:val="none" w:sz="0" w:space="0" w:color="auto"/>
      </w:divBdr>
    </w:div>
    <w:div w:id="1463110965">
      <w:marLeft w:val="0"/>
      <w:marRight w:val="0"/>
      <w:marTop w:val="0"/>
      <w:marBottom w:val="0"/>
      <w:divBdr>
        <w:top w:val="none" w:sz="0" w:space="0" w:color="auto"/>
        <w:left w:val="none" w:sz="0" w:space="0" w:color="auto"/>
        <w:bottom w:val="none" w:sz="0" w:space="0" w:color="auto"/>
        <w:right w:val="none" w:sz="0" w:space="0" w:color="auto"/>
      </w:divBdr>
    </w:div>
    <w:div w:id="201290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0)" TargetMode="External"/><Relationship Id="rId5" Type="http://schemas.openxmlformats.org/officeDocument/2006/relationships/numbering" Target="numbering.xml"/><Relationship Id="rId15" Type="http://schemas.openxmlformats.org/officeDocument/2006/relationships/hyperlink" Target="javascript:void(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CC74A302DBF9346B1CE686174A312D1" ma:contentTypeVersion="0" ma:contentTypeDescription="Crear nuevo documento." ma:contentTypeScope="" ma:versionID="df228b2799ec4c41c60f7a6ccc6796c3">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697C5-46A3-4907-97EC-EF4D6F2DD9E9}"/>
</file>

<file path=customXml/itemProps2.xml><?xml version="1.0" encoding="utf-8"?>
<ds:datastoreItem xmlns:ds="http://schemas.openxmlformats.org/officeDocument/2006/customXml" ds:itemID="{C06179B4-9D4A-48DF-A077-4131CDD90E5B}"/>
</file>

<file path=customXml/itemProps3.xml><?xml version="1.0" encoding="utf-8"?>
<ds:datastoreItem xmlns:ds="http://schemas.openxmlformats.org/officeDocument/2006/customXml" ds:itemID="{A3B8D706-B966-4A5B-8AF0-48CADE9EE937}"/>
</file>

<file path=customXml/itemProps4.xml><?xml version="1.0" encoding="utf-8"?>
<ds:datastoreItem xmlns:ds="http://schemas.openxmlformats.org/officeDocument/2006/customXml" ds:itemID="{43BC3E36-1909-433F-A870-D0EBE3E96E55}"/>
</file>

<file path=docProps/app.xml><?xml version="1.0" encoding="utf-8"?>
<Properties xmlns="http://schemas.openxmlformats.org/officeDocument/2006/extended-properties" xmlns:vt="http://schemas.openxmlformats.org/officeDocument/2006/docPropsVTypes">
  <Template>Normal</Template>
  <TotalTime>14</TotalTime>
  <Pages>6</Pages>
  <Words>1989</Words>
  <Characters>10940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GUÍA PARA EL DOCUMENTO DE ANÁLISIS (Desarrollo de Soluciones Informáticas)</vt:lpstr>
    </vt:vector>
  </TitlesOfParts>
  <Company>optimus</Company>
  <LinksUpToDate>false</LinksUpToDate>
  <CharactersWithSpaces>12904</CharactersWithSpaces>
  <SharedDoc>false</SharedDoc>
  <HLinks>
    <vt:vector size="264" baseType="variant">
      <vt:variant>
        <vt:i4>2031664</vt:i4>
      </vt:variant>
      <vt:variant>
        <vt:i4>260</vt:i4>
      </vt:variant>
      <vt:variant>
        <vt:i4>0</vt:i4>
      </vt:variant>
      <vt:variant>
        <vt:i4>5</vt:i4>
      </vt:variant>
      <vt:variant>
        <vt:lpwstr/>
      </vt:variant>
      <vt:variant>
        <vt:lpwstr>_Toc437241785</vt:lpwstr>
      </vt:variant>
      <vt:variant>
        <vt:i4>2031664</vt:i4>
      </vt:variant>
      <vt:variant>
        <vt:i4>254</vt:i4>
      </vt:variant>
      <vt:variant>
        <vt:i4>0</vt:i4>
      </vt:variant>
      <vt:variant>
        <vt:i4>5</vt:i4>
      </vt:variant>
      <vt:variant>
        <vt:lpwstr/>
      </vt:variant>
      <vt:variant>
        <vt:lpwstr>_Toc437241784</vt:lpwstr>
      </vt:variant>
      <vt:variant>
        <vt:i4>2031664</vt:i4>
      </vt:variant>
      <vt:variant>
        <vt:i4>248</vt:i4>
      </vt:variant>
      <vt:variant>
        <vt:i4>0</vt:i4>
      </vt:variant>
      <vt:variant>
        <vt:i4>5</vt:i4>
      </vt:variant>
      <vt:variant>
        <vt:lpwstr/>
      </vt:variant>
      <vt:variant>
        <vt:lpwstr>_Toc437241783</vt:lpwstr>
      </vt:variant>
      <vt:variant>
        <vt:i4>2031664</vt:i4>
      </vt:variant>
      <vt:variant>
        <vt:i4>242</vt:i4>
      </vt:variant>
      <vt:variant>
        <vt:i4>0</vt:i4>
      </vt:variant>
      <vt:variant>
        <vt:i4>5</vt:i4>
      </vt:variant>
      <vt:variant>
        <vt:lpwstr/>
      </vt:variant>
      <vt:variant>
        <vt:lpwstr>_Toc437241782</vt:lpwstr>
      </vt:variant>
      <vt:variant>
        <vt:i4>2031664</vt:i4>
      </vt:variant>
      <vt:variant>
        <vt:i4>236</vt:i4>
      </vt:variant>
      <vt:variant>
        <vt:i4>0</vt:i4>
      </vt:variant>
      <vt:variant>
        <vt:i4>5</vt:i4>
      </vt:variant>
      <vt:variant>
        <vt:lpwstr/>
      </vt:variant>
      <vt:variant>
        <vt:lpwstr>_Toc437241781</vt:lpwstr>
      </vt:variant>
      <vt:variant>
        <vt:i4>2031664</vt:i4>
      </vt:variant>
      <vt:variant>
        <vt:i4>230</vt:i4>
      </vt:variant>
      <vt:variant>
        <vt:i4>0</vt:i4>
      </vt:variant>
      <vt:variant>
        <vt:i4>5</vt:i4>
      </vt:variant>
      <vt:variant>
        <vt:lpwstr/>
      </vt:variant>
      <vt:variant>
        <vt:lpwstr>_Toc437241780</vt:lpwstr>
      </vt:variant>
      <vt:variant>
        <vt:i4>1048624</vt:i4>
      </vt:variant>
      <vt:variant>
        <vt:i4>224</vt:i4>
      </vt:variant>
      <vt:variant>
        <vt:i4>0</vt:i4>
      </vt:variant>
      <vt:variant>
        <vt:i4>5</vt:i4>
      </vt:variant>
      <vt:variant>
        <vt:lpwstr/>
      </vt:variant>
      <vt:variant>
        <vt:lpwstr>_Toc437241779</vt:lpwstr>
      </vt:variant>
      <vt:variant>
        <vt:i4>1048624</vt:i4>
      </vt:variant>
      <vt:variant>
        <vt:i4>218</vt:i4>
      </vt:variant>
      <vt:variant>
        <vt:i4>0</vt:i4>
      </vt:variant>
      <vt:variant>
        <vt:i4>5</vt:i4>
      </vt:variant>
      <vt:variant>
        <vt:lpwstr/>
      </vt:variant>
      <vt:variant>
        <vt:lpwstr>_Toc437241778</vt:lpwstr>
      </vt:variant>
      <vt:variant>
        <vt:i4>1048624</vt:i4>
      </vt:variant>
      <vt:variant>
        <vt:i4>212</vt:i4>
      </vt:variant>
      <vt:variant>
        <vt:i4>0</vt:i4>
      </vt:variant>
      <vt:variant>
        <vt:i4>5</vt:i4>
      </vt:variant>
      <vt:variant>
        <vt:lpwstr/>
      </vt:variant>
      <vt:variant>
        <vt:lpwstr>_Toc437241777</vt:lpwstr>
      </vt:variant>
      <vt:variant>
        <vt:i4>1048624</vt:i4>
      </vt:variant>
      <vt:variant>
        <vt:i4>206</vt:i4>
      </vt:variant>
      <vt:variant>
        <vt:i4>0</vt:i4>
      </vt:variant>
      <vt:variant>
        <vt:i4>5</vt:i4>
      </vt:variant>
      <vt:variant>
        <vt:lpwstr/>
      </vt:variant>
      <vt:variant>
        <vt:lpwstr>_Toc437241776</vt:lpwstr>
      </vt:variant>
      <vt:variant>
        <vt:i4>1048624</vt:i4>
      </vt:variant>
      <vt:variant>
        <vt:i4>200</vt:i4>
      </vt:variant>
      <vt:variant>
        <vt:i4>0</vt:i4>
      </vt:variant>
      <vt:variant>
        <vt:i4>5</vt:i4>
      </vt:variant>
      <vt:variant>
        <vt:lpwstr/>
      </vt:variant>
      <vt:variant>
        <vt:lpwstr>_Toc437241775</vt:lpwstr>
      </vt:variant>
      <vt:variant>
        <vt:i4>1048624</vt:i4>
      </vt:variant>
      <vt:variant>
        <vt:i4>194</vt:i4>
      </vt:variant>
      <vt:variant>
        <vt:i4>0</vt:i4>
      </vt:variant>
      <vt:variant>
        <vt:i4>5</vt:i4>
      </vt:variant>
      <vt:variant>
        <vt:lpwstr/>
      </vt:variant>
      <vt:variant>
        <vt:lpwstr>_Toc437241774</vt:lpwstr>
      </vt:variant>
      <vt:variant>
        <vt:i4>1048624</vt:i4>
      </vt:variant>
      <vt:variant>
        <vt:i4>188</vt:i4>
      </vt:variant>
      <vt:variant>
        <vt:i4>0</vt:i4>
      </vt:variant>
      <vt:variant>
        <vt:i4>5</vt:i4>
      </vt:variant>
      <vt:variant>
        <vt:lpwstr/>
      </vt:variant>
      <vt:variant>
        <vt:lpwstr>_Toc437241773</vt:lpwstr>
      </vt:variant>
      <vt:variant>
        <vt:i4>1048624</vt:i4>
      </vt:variant>
      <vt:variant>
        <vt:i4>182</vt:i4>
      </vt:variant>
      <vt:variant>
        <vt:i4>0</vt:i4>
      </vt:variant>
      <vt:variant>
        <vt:i4>5</vt:i4>
      </vt:variant>
      <vt:variant>
        <vt:lpwstr/>
      </vt:variant>
      <vt:variant>
        <vt:lpwstr>_Toc437241772</vt:lpwstr>
      </vt:variant>
      <vt:variant>
        <vt:i4>1048624</vt:i4>
      </vt:variant>
      <vt:variant>
        <vt:i4>176</vt:i4>
      </vt:variant>
      <vt:variant>
        <vt:i4>0</vt:i4>
      </vt:variant>
      <vt:variant>
        <vt:i4>5</vt:i4>
      </vt:variant>
      <vt:variant>
        <vt:lpwstr/>
      </vt:variant>
      <vt:variant>
        <vt:lpwstr>_Toc437241771</vt:lpwstr>
      </vt:variant>
      <vt:variant>
        <vt:i4>1048624</vt:i4>
      </vt:variant>
      <vt:variant>
        <vt:i4>170</vt:i4>
      </vt:variant>
      <vt:variant>
        <vt:i4>0</vt:i4>
      </vt:variant>
      <vt:variant>
        <vt:i4>5</vt:i4>
      </vt:variant>
      <vt:variant>
        <vt:lpwstr/>
      </vt:variant>
      <vt:variant>
        <vt:lpwstr>_Toc437241770</vt:lpwstr>
      </vt:variant>
      <vt:variant>
        <vt:i4>1114160</vt:i4>
      </vt:variant>
      <vt:variant>
        <vt:i4>164</vt:i4>
      </vt:variant>
      <vt:variant>
        <vt:i4>0</vt:i4>
      </vt:variant>
      <vt:variant>
        <vt:i4>5</vt:i4>
      </vt:variant>
      <vt:variant>
        <vt:lpwstr/>
      </vt:variant>
      <vt:variant>
        <vt:lpwstr>_Toc437241769</vt:lpwstr>
      </vt:variant>
      <vt:variant>
        <vt:i4>1114160</vt:i4>
      </vt:variant>
      <vt:variant>
        <vt:i4>158</vt:i4>
      </vt:variant>
      <vt:variant>
        <vt:i4>0</vt:i4>
      </vt:variant>
      <vt:variant>
        <vt:i4>5</vt:i4>
      </vt:variant>
      <vt:variant>
        <vt:lpwstr/>
      </vt:variant>
      <vt:variant>
        <vt:lpwstr>_Toc437241768</vt:lpwstr>
      </vt:variant>
      <vt:variant>
        <vt:i4>1114160</vt:i4>
      </vt:variant>
      <vt:variant>
        <vt:i4>152</vt:i4>
      </vt:variant>
      <vt:variant>
        <vt:i4>0</vt:i4>
      </vt:variant>
      <vt:variant>
        <vt:i4>5</vt:i4>
      </vt:variant>
      <vt:variant>
        <vt:lpwstr/>
      </vt:variant>
      <vt:variant>
        <vt:lpwstr>_Toc437241767</vt:lpwstr>
      </vt:variant>
      <vt:variant>
        <vt:i4>1114160</vt:i4>
      </vt:variant>
      <vt:variant>
        <vt:i4>146</vt:i4>
      </vt:variant>
      <vt:variant>
        <vt:i4>0</vt:i4>
      </vt:variant>
      <vt:variant>
        <vt:i4>5</vt:i4>
      </vt:variant>
      <vt:variant>
        <vt:lpwstr/>
      </vt:variant>
      <vt:variant>
        <vt:lpwstr>_Toc437241766</vt:lpwstr>
      </vt:variant>
      <vt:variant>
        <vt:i4>1114160</vt:i4>
      </vt:variant>
      <vt:variant>
        <vt:i4>140</vt:i4>
      </vt:variant>
      <vt:variant>
        <vt:i4>0</vt:i4>
      </vt:variant>
      <vt:variant>
        <vt:i4>5</vt:i4>
      </vt:variant>
      <vt:variant>
        <vt:lpwstr/>
      </vt:variant>
      <vt:variant>
        <vt:lpwstr>_Toc437241765</vt:lpwstr>
      </vt:variant>
      <vt:variant>
        <vt:i4>1114160</vt:i4>
      </vt:variant>
      <vt:variant>
        <vt:i4>134</vt:i4>
      </vt:variant>
      <vt:variant>
        <vt:i4>0</vt:i4>
      </vt:variant>
      <vt:variant>
        <vt:i4>5</vt:i4>
      </vt:variant>
      <vt:variant>
        <vt:lpwstr/>
      </vt:variant>
      <vt:variant>
        <vt:lpwstr>_Toc437241764</vt:lpwstr>
      </vt:variant>
      <vt:variant>
        <vt:i4>1114160</vt:i4>
      </vt:variant>
      <vt:variant>
        <vt:i4>128</vt:i4>
      </vt:variant>
      <vt:variant>
        <vt:i4>0</vt:i4>
      </vt:variant>
      <vt:variant>
        <vt:i4>5</vt:i4>
      </vt:variant>
      <vt:variant>
        <vt:lpwstr/>
      </vt:variant>
      <vt:variant>
        <vt:lpwstr>_Toc437241763</vt:lpwstr>
      </vt:variant>
      <vt:variant>
        <vt:i4>1114160</vt:i4>
      </vt:variant>
      <vt:variant>
        <vt:i4>122</vt:i4>
      </vt:variant>
      <vt:variant>
        <vt:i4>0</vt:i4>
      </vt:variant>
      <vt:variant>
        <vt:i4>5</vt:i4>
      </vt:variant>
      <vt:variant>
        <vt:lpwstr/>
      </vt:variant>
      <vt:variant>
        <vt:lpwstr>_Toc437241762</vt:lpwstr>
      </vt:variant>
      <vt:variant>
        <vt:i4>1114160</vt:i4>
      </vt:variant>
      <vt:variant>
        <vt:i4>116</vt:i4>
      </vt:variant>
      <vt:variant>
        <vt:i4>0</vt:i4>
      </vt:variant>
      <vt:variant>
        <vt:i4>5</vt:i4>
      </vt:variant>
      <vt:variant>
        <vt:lpwstr/>
      </vt:variant>
      <vt:variant>
        <vt:lpwstr>_Toc437241761</vt:lpwstr>
      </vt:variant>
      <vt:variant>
        <vt:i4>1114160</vt:i4>
      </vt:variant>
      <vt:variant>
        <vt:i4>110</vt:i4>
      </vt:variant>
      <vt:variant>
        <vt:i4>0</vt:i4>
      </vt:variant>
      <vt:variant>
        <vt:i4>5</vt:i4>
      </vt:variant>
      <vt:variant>
        <vt:lpwstr/>
      </vt:variant>
      <vt:variant>
        <vt:lpwstr>_Toc437241760</vt:lpwstr>
      </vt:variant>
      <vt:variant>
        <vt:i4>1179696</vt:i4>
      </vt:variant>
      <vt:variant>
        <vt:i4>104</vt:i4>
      </vt:variant>
      <vt:variant>
        <vt:i4>0</vt:i4>
      </vt:variant>
      <vt:variant>
        <vt:i4>5</vt:i4>
      </vt:variant>
      <vt:variant>
        <vt:lpwstr/>
      </vt:variant>
      <vt:variant>
        <vt:lpwstr>_Toc437241759</vt:lpwstr>
      </vt:variant>
      <vt:variant>
        <vt:i4>1179696</vt:i4>
      </vt:variant>
      <vt:variant>
        <vt:i4>98</vt:i4>
      </vt:variant>
      <vt:variant>
        <vt:i4>0</vt:i4>
      </vt:variant>
      <vt:variant>
        <vt:i4>5</vt:i4>
      </vt:variant>
      <vt:variant>
        <vt:lpwstr/>
      </vt:variant>
      <vt:variant>
        <vt:lpwstr>_Toc437241758</vt:lpwstr>
      </vt:variant>
      <vt:variant>
        <vt:i4>1179696</vt:i4>
      </vt:variant>
      <vt:variant>
        <vt:i4>92</vt:i4>
      </vt:variant>
      <vt:variant>
        <vt:i4>0</vt:i4>
      </vt:variant>
      <vt:variant>
        <vt:i4>5</vt:i4>
      </vt:variant>
      <vt:variant>
        <vt:lpwstr/>
      </vt:variant>
      <vt:variant>
        <vt:lpwstr>_Toc437241757</vt:lpwstr>
      </vt:variant>
      <vt:variant>
        <vt:i4>1179696</vt:i4>
      </vt:variant>
      <vt:variant>
        <vt:i4>86</vt:i4>
      </vt:variant>
      <vt:variant>
        <vt:i4>0</vt:i4>
      </vt:variant>
      <vt:variant>
        <vt:i4>5</vt:i4>
      </vt:variant>
      <vt:variant>
        <vt:lpwstr/>
      </vt:variant>
      <vt:variant>
        <vt:lpwstr>_Toc437241756</vt:lpwstr>
      </vt:variant>
      <vt:variant>
        <vt:i4>1179696</vt:i4>
      </vt:variant>
      <vt:variant>
        <vt:i4>80</vt:i4>
      </vt:variant>
      <vt:variant>
        <vt:i4>0</vt:i4>
      </vt:variant>
      <vt:variant>
        <vt:i4>5</vt:i4>
      </vt:variant>
      <vt:variant>
        <vt:lpwstr/>
      </vt:variant>
      <vt:variant>
        <vt:lpwstr>_Toc437241755</vt:lpwstr>
      </vt:variant>
      <vt:variant>
        <vt:i4>1179696</vt:i4>
      </vt:variant>
      <vt:variant>
        <vt:i4>74</vt:i4>
      </vt:variant>
      <vt:variant>
        <vt:i4>0</vt:i4>
      </vt:variant>
      <vt:variant>
        <vt:i4>5</vt:i4>
      </vt:variant>
      <vt:variant>
        <vt:lpwstr/>
      </vt:variant>
      <vt:variant>
        <vt:lpwstr>_Toc437241754</vt:lpwstr>
      </vt:variant>
      <vt:variant>
        <vt:i4>1179696</vt:i4>
      </vt:variant>
      <vt:variant>
        <vt:i4>68</vt:i4>
      </vt:variant>
      <vt:variant>
        <vt:i4>0</vt:i4>
      </vt:variant>
      <vt:variant>
        <vt:i4>5</vt:i4>
      </vt:variant>
      <vt:variant>
        <vt:lpwstr/>
      </vt:variant>
      <vt:variant>
        <vt:lpwstr>_Toc437241753</vt:lpwstr>
      </vt:variant>
      <vt:variant>
        <vt:i4>1179696</vt:i4>
      </vt:variant>
      <vt:variant>
        <vt:i4>62</vt:i4>
      </vt:variant>
      <vt:variant>
        <vt:i4>0</vt:i4>
      </vt:variant>
      <vt:variant>
        <vt:i4>5</vt:i4>
      </vt:variant>
      <vt:variant>
        <vt:lpwstr/>
      </vt:variant>
      <vt:variant>
        <vt:lpwstr>_Toc437241752</vt:lpwstr>
      </vt:variant>
      <vt:variant>
        <vt:i4>1179696</vt:i4>
      </vt:variant>
      <vt:variant>
        <vt:i4>56</vt:i4>
      </vt:variant>
      <vt:variant>
        <vt:i4>0</vt:i4>
      </vt:variant>
      <vt:variant>
        <vt:i4>5</vt:i4>
      </vt:variant>
      <vt:variant>
        <vt:lpwstr/>
      </vt:variant>
      <vt:variant>
        <vt:lpwstr>_Toc437241751</vt:lpwstr>
      </vt:variant>
      <vt:variant>
        <vt:i4>1179696</vt:i4>
      </vt:variant>
      <vt:variant>
        <vt:i4>50</vt:i4>
      </vt:variant>
      <vt:variant>
        <vt:i4>0</vt:i4>
      </vt:variant>
      <vt:variant>
        <vt:i4>5</vt:i4>
      </vt:variant>
      <vt:variant>
        <vt:lpwstr/>
      </vt:variant>
      <vt:variant>
        <vt:lpwstr>_Toc437241750</vt:lpwstr>
      </vt:variant>
      <vt:variant>
        <vt:i4>1245232</vt:i4>
      </vt:variant>
      <vt:variant>
        <vt:i4>44</vt:i4>
      </vt:variant>
      <vt:variant>
        <vt:i4>0</vt:i4>
      </vt:variant>
      <vt:variant>
        <vt:i4>5</vt:i4>
      </vt:variant>
      <vt:variant>
        <vt:lpwstr/>
      </vt:variant>
      <vt:variant>
        <vt:lpwstr>_Toc437241749</vt:lpwstr>
      </vt:variant>
      <vt:variant>
        <vt:i4>1245232</vt:i4>
      </vt:variant>
      <vt:variant>
        <vt:i4>38</vt:i4>
      </vt:variant>
      <vt:variant>
        <vt:i4>0</vt:i4>
      </vt:variant>
      <vt:variant>
        <vt:i4>5</vt:i4>
      </vt:variant>
      <vt:variant>
        <vt:lpwstr/>
      </vt:variant>
      <vt:variant>
        <vt:lpwstr>_Toc437241748</vt:lpwstr>
      </vt:variant>
      <vt:variant>
        <vt:i4>1245232</vt:i4>
      </vt:variant>
      <vt:variant>
        <vt:i4>32</vt:i4>
      </vt:variant>
      <vt:variant>
        <vt:i4>0</vt:i4>
      </vt:variant>
      <vt:variant>
        <vt:i4>5</vt:i4>
      </vt:variant>
      <vt:variant>
        <vt:lpwstr/>
      </vt:variant>
      <vt:variant>
        <vt:lpwstr>_Toc437241747</vt:lpwstr>
      </vt:variant>
      <vt:variant>
        <vt:i4>1245232</vt:i4>
      </vt:variant>
      <vt:variant>
        <vt:i4>26</vt:i4>
      </vt:variant>
      <vt:variant>
        <vt:i4>0</vt:i4>
      </vt:variant>
      <vt:variant>
        <vt:i4>5</vt:i4>
      </vt:variant>
      <vt:variant>
        <vt:lpwstr/>
      </vt:variant>
      <vt:variant>
        <vt:lpwstr>_Toc437241746</vt:lpwstr>
      </vt:variant>
      <vt:variant>
        <vt:i4>1245232</vt:i4>
      </vt:variant>
      <vt:variant>
        <vt:i4>20</vt:i4>
      </vt:variant>
      <vt:variant>
        <vt:i4>0</vt:i4>
      </vt:variant>
      <vt:variant>
        <vt:i4>5</vt:i4>
      </vt:variant>
      <vt:variant>
        <vt:lpwstr/>
      </vt:variant>
      <vt:variant>
        <vt:lpwstr>_Toc437241745</vt:lpwstr>
      </vt:variant>
      <vt:variant>
        <vt:i4>1245232</vt:i4>
      </vt:variant>
      <vt:variant>
        <vt:i4>14</vt:i4>
      </vt:variant>
      <vt:variant>
        <vt:i4>0</vt:i4>
      </vt:variant>
      <vt:variant>
        <vt:i4>5</vt:i4>
      </vt:variant>
      <vt:variant>
        <vt:lpwstr/>
      </vt:variant>
      <vt:variant>
        <vt:lpwstr>_Toc437241744</vt:lpwstr>
      </vt:variant>
      <vt:variant>
        <vt:i4>1245232</vt:i4>
      </vt:variant>
      <vt:variant>
        <vt:i4>8</vt:i4>
      </vt:variant>
      <vt:variant>
        <vt:i4>0</vt:i4>
      </vt:variant>
      <vt:variant>
        <vt:i4>5</vt:i4>
      </vt:variant>
      <vt:variant>
        <vt:lpwstr/>
      </vt:variant>
      <vt:variant>
        <vt:lpwstr>_Toc437241743</vt:lpwstr>
      </vt:variant>
      <vt:variant>
        <vt:i4>1245232</vt:i4>
      </vt:variant>
      <vt:variant>
        <vt:i4>2</vt:i4>
      </vt:variant>
      <vt:variant>
        <vt:i4>0</vt:i4>
      </vt:variant>
      <vt:variant>
        <vt:i4>5</vt:i4>
      </vt:variant>
      <vt:variant>
        <vt:lpwstr/>
      </vt:variant>
      <vt:variant>
        <vt:lpwstr>_Toc437241742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PARA EL DOCUMENTO DE ANÁLISIS (Desarrollo de Soluciones Informáticas)</dc:title>
  <dc:subject/>
  <dc:creator>optimus</dc:creator>
  <cp:keywords/>
  <dc:description/>
  <cp:lastModifiedBy>Eliseo Castiblanco</cp:lastModifiedBy>
  <cp:revision>4</cp:revision>
  <dcterms:created xsi:type="dcterms:W3CDTF">2015-12-07T18:04:00Z</dcterms:created>
  <dcterms:modified xsi:type="dcterms:W3CDTF">2015-12-07T18:19:00Z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0x0101009CC74A302DBF9346B1CE686174A312D1</vt:lpwstr>
  </property>
  <property fmtid="{D5CDD505-2E9C-101B-9397-08002B2CF9AE}" pid="3" name="Codigo">
    <vt:lpwstr>114 –GTI – GUI-02</vt:lpwstr>
  </property>
  <property fmtid="{D5CDD505-2E9C-101B-9397-08002B2CF9AE}" pid="4" name="Tipo Documento">
    <vt:lpwstr>Instructivos</vt:lpwstr>
  </property>
  <property fmtid="{D5CDD505-2E9C-101B-9397-08002B2CF9AE}" pid="5" name="Version0">
    <vt:lpwstr>v.01</vt:lpwstr>
  </property>
  <property fmtid="{D5CDD505-2E9C-101B-9397-08002B2CF9AE}" pid="6" name="PublishingExpirationDate">
    <vt:lpwstr/>
  </property>
  <property fmtid="{D5CDD505-2E9C-101B-9397-08002B2CF9AE}" pid="7" name="PublishingStartDate">
    <vt:lpwstr/>
  </property>
  <property fmtid="{D5CDD505-2E9C-101B-9397-08002B2CF9AE}" pid="8" name="Modificaciones">
    <vt:lpwstr/>
  </property>
  <property fmtid="{D5CDD505-2E9C-101B-9397-08002B2CF9AE}" pid="9" name="Descripción">
    <vt:lpwstr>GUÍA PARA EL DOCUMENTO DE ANÁLISIS (Desarrollo de Soluciones Informáticas)</vt:lpwstr>
  </property>
</Properties>
</file>